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color w:val="000000"/>
          <w:sz w:val="44"/>
          <w:szCs w:val="44"/>
          <w:highlight w:val="none"/>
        </w:rPr>
      </w:pPr>
      <w:bookmarkStart w:id="3" w:name="_GoBack"/>
      <w:bookmarkEnd w:id="3"/>
      <w:r>
        <w:rPr>
          <w:rFonts w:hint="eastAsia" w:ascii="仿宋" w:hAnsi="仿宋" w:eastAsia="仿宋" w:cs="仿宋"/>
          <w:b/>
          <w:color w:val="000000"/>
          <w:sz w:val="44"/>
          <w:szCs w:val="44"/>
          <w:highlight w:val="none"/>
          <w:lang w:val="en-US" w:eastAsia="zh-CN"/>
        </w:rPr>
        <w:t>湖北怡游酒店管理有限公司标识标牌项目</w:t>
      </w:r>
    </w:p>
    <w:p>
      <w:pPr>
        <w:spacing w:line="360" w:lineRule="auto"/>
        <w:jc w:val="center"/>
        <w:rPr>
          <w:rFonts w:hint="eastAsia" w:ascii="仿宋" w:hAnsi="仿宋" w:eastAsia="仿宋" w:cs="仿宋"/>
          <w:color w:val="000000"/>
          <w:highlight w:val="none"/>
        </w:rPr>
      </w:pPr>
    </w:p>
    <w:p>
      <w:pPr>
        <w:spacing w:line="360" w:lineRule="auto"/>
        <w:jc w:val="center"/>
        <w:rPr>
          <w:rFonts w:hint="eastAsia" w:ascii="仿宋" w:hAnsi="仿宋" w:eastAsia="仿宋" w:cs="仿宋"/>
          <w:color w:val="000000"/>
          <w:highlight w:val="none"/>
        </w:rPr>
      </w:pPr>
    </w:p>
    <w:p>
      <w:pPr>
        <w:pStyle w:val="2"/>
        <w:rPr>
          <w:rFonts w:hint="eastAsia"/>
          <w:color w:val="000000"/>
        </w:rPr>
      </w:pPr>
    </w:p>
    <w:p>
      <w:pPr>
        <w:spacing w:line="360" w:lineRule="auto"/>
        <w:jc w:val="center"/>
        <w:rPr>
          <w:rFonts w:hint="eastAsia" w:ascii="仿宋" w:hAnsi="仿宋" w:eastAsia="仿宋" w:cs="仿宋"/>
          <w:b/>
          <w:color w:val="000000"/>
          <w:sz w:val="44"/>
          <w:szCs w:val="44"/>
          <w:highlight w:val="none"/>
        </w:rPr>
      </w:pPr>
      <w:r>
        <w:rPr>
          <w:rFonts w:hint="eastAsia" w:ascii="仿宋" w:hAnsi="仿宋" w:eastAsia="仿宋" w:cs="仿宋"/>
          <w:b/>
          <w:color w:val="000000"/>
          <w:sz w:val="44"/>
          <w:szCs w:val="44"/>
          <w:highlight w:val="none"/>
        </w:rPr>
        <w:t>询 价 文 件</w:t>
      </w:r>
    </w:p>
    <w:p>
      <w:pPr>
        <w:spacing w:line="360" w:lineRule="auto"/>
        <w:jc w:val="center"/>
        <w:rPr>
          <w:rFonts w:hint="eastAsia" w:ascii="仿宋" w:hAnsi="仿宋" w:eastAsia="仿宋" w:cs="仿宋"/>
          <w:b/>
          <w:color w:val="FF0000"/>
          <w:sz w:val="32"/>
          <w:szCs w:val="32"/>
          <w:highlight w:val="none"/>
          <w:lang w:val="en-US" w:eastAsia="zh-CN"/>
        </w:rPr>
      </w:pPr>
      <w:r>
        <w:rPr>
          <w:rFonts w:hint="eastAsia" w:ascii="仿宋" w:hAnsi="仿宋" w:eastAsia="仿宋" w:cs="仿宋"/>
          <w:b/>
          <w:color w:val="000000"/>
          <w:sz w:val="32"/>
          <w:szCs w:val="32"/>
          <w:highlight w:val="none"/>
          <w:lang w:val="en-US" w:eastAsia="zh-CN"/>
        </w:rPr>
        <w:t xml:space="preserve">项目编号：HBYY-C202103 </w:t>
      </w:r>
    </w:p>
    <w:p>
      <w:pPr>
        <w:pStyle w:val="2"/>
        <w:rPr>
          <w:rFonts w:hint="eastAsia" w:ascii="仿宋" w:hAnsi="仿宋" w:eastAsia="仿宋" w:cs="仿宋"/>
          <w:b/>
          <w:color w:val="000000"/>
          <w:sz w:val="32"/>
          <w:szCs w:val="32"/>
          <w:highlight w:val="none"/>
          <w:lang w:val="en-US" w:eastAsia="zh-CN"/>
        </w:rPr>
      </w:pPr>
    </w:p>
    <w:p>
      <w:pPr>
        <w:pStyle w:val="2"/>
        <w:rPr>
          <w:rFonts w:hint="eastAsia" w:ascii="仿宋" w:hAnsi="仿宋" w:eastAsia="仿宋" w:cs="仿宋"/>
          <w:b/>
          <w:color w:val="000000"/>
          <w:sz w:val="32"/>
          <w:szCs w:val="32"/>
          <w:highlight w:val="none"/>
          <w:lang w:val="en-US" w:eastAsia="zh-CN"/>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2"/>
        <w:rPr>
          <w:rFonts w:hint="eastAsia" w:ascii="仿宋" w:hAnsi="仿宋" w:eastAsia="仿宋" w:cs="仿宋"/>
          <w:color w:val="000000"/>
          <w:highlight w:val="none"/>
        </w:rPr>
      </w:pPr>
    </w:p>
    <w:p>
      <w:pPr>
        <w:pStyle w:val="2"/>
        <w:rPr>
          <w:rFonts w:hint="eastAsia" w:ascii="仿宋" w:hAnsi="仿宋" w:eastAsia="仿宋" w:cs="仿宋"/>
          <w:color w:val="000000"/>
          <w:highlight w:val="none"/>
        </w:rPr>
      </w:pPr>
    </w:p>
    <w:p>
      <w:pPr>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招 标</w:t>
      </w:r>
      <w:r>
        <w:rPr>
          <w:rFonts w:hint="eastAsia" w:ascii="仿宋" w:hAnsi="仿宋" w:eastAsia="仿宋" w:cs="仿宋"/>
          <w:b/>
          <w:color w:val="000000"/>
          <w:sz w:val="32"/>
          <w:szCs w:val="32"/>
          <w:highlight w:val="none"/>
        </w:rPr>
        <w:t xml:space="preserve"> 人：</w:t>
      </w:r>
      <w:r>
        <w:rPr>
          <w:rFonts w:hint="eastAsia" w:ascii="仿宋" w:hAnsi="仿宋" w:eastAsia="仿宋" w:cs="仿宋"/>
          <w:b/>
          <w:color w:val="000000"/>
          <w:sz w:val="32"/>
          <w:szCs w:val="32"/>
          <w:highlight w:val="none"/>
          <w:lang w:eastAsia="zh-CN"/>
        </w:rPr>
        <w:t>湖北</w:t>
      </w:r>
      <w:r>
        <w:rPr>
          <w:rFonts w:hint="eastAsia" w:ascii="仿宋" w:hAnsi="仿宋" w:eastAsia="仿宋" w:cs="仿宋"/>
          <w:b/>
          <w:color w:val="000000"/>
          <w:sz w:val="32"/>
          <w:szCs w:val="32"/>
          <w:highlight w:val="none"/>
        </w:rPr>
        <w:t>怡游酒店管理有限公司</w:t>
      </w:r>
    </w:p>
    <w:p>
      <w:pPr>
        <w:spacing w:line="360" w:lineRule="auto"/>
        <w:jc w:val="center"/>
        <w:rPr>
          <w:rFonts w:hint="eastAsia" w:ascii="仿宋" w:hAnsi="仿宋" w:eastAsia="仿宋" w:cs="仿宋"/>
          <w:b/>
          <w:color w:val="000000"/>
          <w:sz w:val="32"/>
          <w:szCs w:val="32"/>
          <w:highlight w:val="none"/>
          <w:u w:val="none"/>
          <w:lang w:eastAsia="zh-CN"/>
        </w:rPr>
      </w:pPr>
    </w:p>
    <w:p>
      <w:pPr>
        <w:spacing w:line="360" w:lineRule="auto"/>
        <w:jc w:val="center"/>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val="en-US" w:eastAsia="zh-CN"/>
        </w:rPr>
        <w:t>2021</w:t>
      </w:r>
      <w:r>
        <w:rPr>
          <w:rFonts w:hint="eastAsia" w:ascii="仿宋" w:hAnsi="仿宋" w:eastAsia="仿宋" w:cs="仿宋"/>
          <w:b/>
          <w:color w:val="000000"/>
          <w:sz w:val="32"/>
          <w:szCs w:val="32"/>
          <w:highlight w:val="none"/>
          <w:lang w:eastAsia="zh-CN"/>
        </w:rPr>
        <w:t>年</w:t>
      </w:r>
      <w:r>
        <w:rPr>
          <w:rFonts w:hint="eastAsia" w:ascii="仿宋" w:hAnsi="仿宋" w:eastAsia="仿宋" w:cs="仿宋"/>
          <w:b/>
          <w:color w:val="000000"/>
          <w:sz w:val="32"/>
          <w:szCs w:val="32"/>
          <w:highlight w:val="none"/>
          <w:lang w:val="en-US" w:eastAsia="zh-CN"/>
        </w:rPr>
        <w:t>7</w:t>
      </w:r>
      <w:r>
        <w:rPr>
          <w:rFonts w:hint="eastAsia" w:ascii="仿宋" w:hAnsi="仿宋" w:eastAsia="仿宋" w:cs="仿宋"/>
          <w:b/>
          <w:color w:val="000000"/>
          <w:sz w:val="32"/>
          <w:szCs w:val="32"/>
          <w:highlight w:val="none"/>
          <w:lang w:eastAsia="zh-CN"/>
        </w:rPr>
        <w:t>月</w:t>
      </w:r>
    </w:p>
    <w:p>
      <w:pPr>
        <w:spacing w:line="360" w:lineRule="auto"/>
        <w:jc w:val="center"/>
        <w:rPr>
          <w:rFonts w:hint="eastAsia" w:ascii="仿宋" w:hAnsi="仿宋" w:eastAsia="仿宋" w:cs="仿宋"/>
          <w:b/>
          <w:bCs/>
          <w:color w:val="000000"/>
          <w:sz w:val="32"/>
          <w:szCs w:val="32"/>
          <w:highlight w:val="none"/>
        </w:rPr>
        <w:sectPr>
          <w:pgSz w:w="11906" w:h="16838"/>
          <w:pgMar w:top="1440" w:right="1800" w:bottom="1440" w:left="1800" w:header="708" w:footer="708" w:gutter="0"/>
          <w:pgNumType w:fmt="decimal" w:start="1"/>
          <w:cols w:space="720" w:num="1"/>
          <w:docGrid w:linePitch="360" w:charSpace="0"/>
        </w:sectPr>
      </w:pPr>
      <w:r>
        <w:rPr>
          <w:rFonts w:hint="eastAsia" w:ascii="仿宋" w:hAnsi="仿宋" w:eastAsia="仿宋" w:cs="仿宋"/>
          <w:b/>
          <w:color w:val="000000"/>
          <w:sz w:val="32"/>
          <w:szCs w:val="32"/>
          <w:highlight w:val="none"/>
          <w:lang w:eastAsia="zh-CN"/>
        </w:rPr>
        <w:br w:type="page"/>
      </w:r>
    </w:p>
    <w:p>
      <w:pPr>
        <w:pStyle w:val="14"/>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32"/>
          <w:szCs w:val="32"/>
          <w:highlight w:val="none"/>
          <w:lang w:val="zh-CN"/>
        </w:rPr>
      </w:pPr>
      <w:bookmarkStart w:id="0" w:name="_Toc8800"/>
      <w:r>
        <w:rPr>
          <w:rFonts w:hint="eastAsia" w:ascii="仿宋" w:hAnsi="仿宋" w:eastAsia="仿宋" w:cs="仿宋"/>
          <w:color w:val="000000"/>
          <w:sz w:val="32"/>
          <w:szCs w:val="32"/>
          <w:highlight w:val="none"/>
          <w:lang w:val="zh-CN"/>
        </w:rPr>
        <w:t>目    录</w:t>
      </w:r>
      <w:bookmarkEnd w:id="0"/>
    </w:p>
    <w:p>
      <w:pPr>
        <w:rPr>
          <w:rFonts w:hint="eastAsia" w:ascii="仿宋" w:hAnsi="仿宋" w:eastAsia="仿宋" w:cs="仿宋"/>
          <w:color w:val="000000"/>
          <w:sz w:val="32"/>
          <w:szCs w:val="32"/>
          <w:highlight w:val="none"/>
          <w:lang w:val="zh-CN"/>
        </w:rPr>
      </w:pPr>
    </w:p>
    <w:p>
      <w:pPr>
        <w:rPr>
          <w:rFonts w:hint="eastAsia" w:ascii="仿宋" w:hAnsi="仿宋" w:eastAsia="仿宋" w:cs="仿宋"/>
          <w:color w:val="000000"/>
          <w:sz w:val="32"/>
          <w:szCs w:val="32"/>
          <w:highlight w:val="none"/>
          <w:lang w:val="zh-CN"/>
        </w:rPr>
      </w:pPr>
    </w:p>
    <w:p>
      <w:pPr>
        <w:pStyle w:val="8"/>
        <w:tabs>
          <w:tab w:val="right" w:leader="dot" w:pos="8306"/>
        </w:tabs>
        <w:spacing w:line="600" w:lineRule="auto"/>
        <w:rPr>
          <w:color w:val="000000"/>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TOC \o "1-3" \h \z \u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_Toc17026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rPr>
        <w:t>第一章</w:t>
      </w:r>
      <w:r>
        <w:rPr>
          <w:rFonts w:hint="eastAsia" w:ascii="仿宋" w:hAnsi="仿宋" w:eastAsia="仿宋" w:cs="仿宋"/>
          <w:color w:val="000000"/>
          <w:szCs w:val="32"/>
          <w:highlight w:val="none"/>
          <w:lang w:val="en-US" w:eastAsia="zh-CN"/>
        </w:rPr>
        <w:t xml:space="preserve">  </w:t>
      </w:r>
      <w:r>
        <w:rPr>
          <w:rFonts w:hint="eastAsia" w:ascii="仿宋" w:hAnsi="仿宋" w:eastAsia="仿宋" w:cs="仿宋"/>
          <w:color w:val="000000"/>
          <w:szCs w:val="32"/>
          <w:highlight w:val="none"/>
        </w:rPr>
        <w:t>询价公告</w:t>
      </w:r>
      <w:r>
        <w:rPr>
          <w:color w:val="000000"/>
        </w:rPr>
        <w:tab/>
      </w:r>
      <w:r>
        <w:rPr>
          <w:color w:val="000000"/>
        </w:rPr>
        <w:fldChar w:fldCharType="begin"/>
      </w:r>
      <w:r>
        <w:rPr>
          <w:color w:val="000000"/>
        </w:rPr>
        <w:instrText xml:space="preserve"> PAGEREF _Toc17026 </w:instrText>
      </w:r>
      <w:r>
        <w:rPr>
          <w:color w:val="000000"/>
        </w:rPr>
        <w:fldChar w:fldCharType="separate"/>
      </w:r>
      <w:r>
        <w:rPr>
          <w:color w:val="000000"/>
        </w:rPr>
        <w:t>1</w:t>
      </w:r>
      <w:r>
        <w:rPr>
          <w:color w:val="000000"/>
        </w:rPr>
        <w:fldChar w:fldCharType="end"/>
      </w:r>
      <w:r>
        <w:rPr>
          <w:rFonts w:hint="eastAsia" w:ascii="仿宋" w:hAnsi="仿宋" w:eastAsia="仿宋" w:cs="仿宋"/>
          <w:color w:val="000000"/>
          <w:highlight w:val="none"/>
        </w:rPr>
        <w:fldChar w:fldCharType="end"/>
      </w:r>
    </w:p>
    <w:p>
      <w:pPr>
        <w:pStyle w:val="8"/>
        <w:tabs>
          <w:tab w:val="right" w:leader="dot" w:pos="8306"/>
        </w:tabs>
        <w:spacing w:line="600" w:lineRule="auto"/>
        <w:rPr>
          <w:rFonts w:hint="eastAsia" w:eastAsia="仿宋"/>
          <w:color w:val="000000"/>
          <w:lang w:val="en-US" w:eastAsia="zh-CN"/>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_Toc19790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 xml:space="preserve">第二章  </w:t>
      </w:r>
      <w:r>
        <w:rPr>
          <w:rFonts w:hint="eastAsia" w:ascii="仿宋" w:hAnsi="仿宋" w:eastAsia="仿宋" w:cs="仿宋"/>
          <w:color w:val="000000"/>
          <w:szCs w:val="32"/>
          <w:highlight w:val="none"/>
        </w:rPr>
        <w:t>投标人须知</w:t>
      </w:r>
      <w:r>
        <w:rPr>
          <w:color w:val="000000"/>
        </w:rPr>
        <w:tab/>
      </w:r>
      <w:r>
        <w:rPr>
          <w:rFonts w:hint="eastAsia" w:ascii="仿宋" w:hAnsi="仿宋" w:eastAsia="仿宋" w:cs="仿宋"/>
          <w:color w:val="000000"/>
          <w:highlight w:val="none"/>
        </w:rPr>
        <w:fldChar w:fldCharType="end"/>
      </w:r>
      <w:r>
        <w:rPr>
          <w:rFonts w:hint="eastAsia" w:ascii="仿宋" w:hAnsi="仿宋" w:eastAsia="仿宋" w:cs="仿宋"/>
          <w:color w:val="000000"/>
          <w:highlight w:val="none"/>
          <w:lang w:val="en-US" w:eastAsia="zh-CN"/>
        </w:rPr>
        <w:t>4</w:t>
      </w:r>
    </w:p>
    <w:p>
      <w:pPr>
        <w:pStyle w:val="8"/>
        <w:tabs>
          <w:tab w:val="right" w:leader="dot" w:pos="8306"/>
        </w:tabs>
        <w:spacing w:line="600" w:lineRule="auto"/>
        <w:rPr>
          <w:rFonts w:hint="eastAsia" w:eastAsia="仿宋"/>
          <w:color w:val="000000"/>
          <w:lang w:val="en-US" w:eastAsia="zh-CN"/>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_Toc6778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 xml:space="preserve">第三章  </w:t>
      </w:r>
      <w:r>
        <w:rPr>
          <w:rFonts w:hint="eastAsia" w:ascii="仿宋" w:hAnsi="仿宋" w:eastAsia="仿宋" w:cs="仿宋"/>
          <w:color w:val="000000"/>
          <w:szCs w:val="32"/>
          <w:highlight w:val="none"/>
        </w:rPr>
        <w:t>投标文件的内容及要求</w:t>
      </w:r>
      <w:r>
        <w:rPr>
          <w:color w:val="000000"/>
        </w:rPr>
        <w:tab/>
      </w:r>
      <w:r>
        <w:rPr>
          <w:rFonts w:hint="eastAsia" w:ascii="仿宋" w:hAnsi="仿宋" w:eastAsia="仿宋" w:cs="仿宋"/>
          <w:color w:val="000000"/>
          <w:highlight w:val="none"/>
        </w:rPr>
        <w:fldChar w:fldCharType="end"/>
      </w:r>
      <w:r>
        <w:rPr>
          <w:rFonts w:hint="eastAsia" w:ascii="仿宋" w:hAnsi="仿宋" w:eastAsia="仿宋" w:cs="仿宋"/>
          <w:color w:val="000000"/>
          <w:highlight w:val="none"/>
          <w:lang w:val="en-US" w:eastAsia="zh-CN"/>
        </w:rPr>
        <w:t>6</w:t>
      </w:r>
    </w:p>
    <w:p>
      <w:pPr>
        <w:pStyle w:val="8"/>
        <w:tabs>
          <w:tab w:val="right" w:leader="dot" w:pos="8306"/>
        </w:tabs>
        <w:spacing w:line="600" w:lineRule="auto"/>
        <w:rPr>
          <w:color w:val="000000"/>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_Toc11772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第四章  投标文件格式</w:t>
      </w:r>
      <w:r>
        <w:rPr>
          <w:color w:val="000000"/>
        </w:rPr>
        <w:tab/>
      </w:r>
      <w:r>
        <w:rPr>
          <w:color w:val="000000"/>
        </w:rPr>
        <w:fldChar w:fldCharType="begin"/>
      </w:r>
      <w:r>
        <w:rPr>
          <w:color w:val="000000"/>
        </w:rPr>
        <w:instrText xml:space="preserve"> PAGEREF _Toc11772 </w:instrText>
      </w:r>
      <w:r>
        <w:rPr>
          <w:color w:val="000000"/>
        </w:rPr>
        <w:fldChar w:fldCharType="separate"/>
      </w:r>
      <w:r>
        <w:rPr>
          <w:color w:val="000000"/>
        </w:rPr>
        <w:t>8</w:t>
      </w:r>
      <w:r>
        <w:rPr>
          <w:color w:val="000000"/>
        </w:rPr>
        <w:fldChar w:fldCharType="end"/>
      </w:r>
      <w:r>
        <w:rPr>
          <w:rFonts w:hint="eastAsia" w:ascii="仿宋" w:hAnsi="仿宋" w:eastAsia="仿宋" w:cs="仿宋"/>
          <w:color w:val="000000"/>
          <w:highlight w:val="none"/>
        </w:rPr>
        <w:fldChar w:fldCharType="end"/>
      </w:r>
    </w:p>
    <w:p>
      <w:pPr>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color w:val="000000"/>
          <w:highlight w:val="none"/>
        </w:rPr>
      </w:pPr>
      <w:r>
        <w:rPr>
          <w:rFonts w:hint="eastAsia" w:ascii="仿宋" w:hAnsi="仿宋" w:eastAsia="仿宋" w:cs="仿宋"/>
          <w:color w:val="000000"/>
          <w:highlight w:val="none"/>
        </w:rPr>
        <w:fldChar w:fldCharType="end"/>
      </w: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b/>
          <w:color w:val="000000"/>
          <w:sz w:val="32"/>
          <w:szCs w:val="32"/>
          <w:highlight w:val="none"/>
        </w:rPr>
        <w:sectPr>
          <w:footerReference r:id="rId3" w:type="default"/>
          <w:pgSz w:w="11906" w:h="16838"/>
          <w:pgMar w:top="1440" w:right="1800" w:bottom="1440" w:left="1800" w:header="708" w:footer="708" w:gutter="0"/>
          <w:pgNumType w:fmt="decimal" w:start="1"/>
          <w:cols w:space="720" w:num="1"/>
          <w:docGrid w:linePitch="360" w:charSpace="0"/>
        </w:sectPr>
      </w:pPr>
    </w:p>
    <w:p>
      <w:pPr>
        <w:pStyle w:val="3"/>
        <w:spacing w:before="120" w:after="120"/>
        <w:jc w:val="center"/>
        <w:rPr>
          <w:rFonts w:hint="eastAsia" w:ascii="仿宋" w:hAnsi="仿宋" w:eastAsia="仿宋" w:cs="仿宋"/>
          <w:color w:val="000000"/>
          <w:sz w:val="28"/>
          <w:szCs w:val="28"/>
          <w:highlight w:val="none"/>
          <w:lang w:eastAsia="zh-CN"/>
        </w:rPr>
      </w:pPr>
      <w:bookmarkStart w:id="1" w:name="_Toc17026"/>
      <w:r>
        <w:rPr>
          <w:rFonts w:hint="eastAsia" w:ascii="仿宋" w:hAnsi="仿宋" w:eastAsia="仿宋" w:cs="仿宋"/>
          <w:color w:val="000000"/>
          <w:sz w:val="32"/>
          <w:szCs w:val="32"/>
          <w:highlight w:val="none"/>
        </w:rPr>
        <w:t>第一章</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询价公告</w:t>
      </w:r>
      <w:bookmarkEnd w:id="1"/>
    </w:p>
    <w:p>
      <w:pPr>
        <w:keepNext w:val="0"/>
        <w:keepLines w:val="0"/>
        <w:pageBreakBefore w:val="0"/>
        <w:kinsoku/>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湖北怡游酒店管理有限公司标识标牌项目即将进行询价招标，欢迎符合条件的潜在投标人前来报价。   </w:t>
      </w:r>
    </w:p>
    <w:p>
      <w:pPr>
        <w:keepNext w:val="0"/>
        <w:keepLines w:val="0"/>
        <w:pageBreakBefore w:val="0"/>
        <w:kinsoku/>
        <w:topLinePunct w:val="0"/>
        <w:autoSpaceDE/>
        <w:autoSpaceDN/>
        <w:bidi w:val="0"/>
        <w:spacing w:line="560" w:lineRule="exact"/>
        <w:ind w:firstLine="562"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
          <w:color w:val="000000"/>
          <w:sz w:val="28"/>
          <w:szCs w:val="28"/>
          <w:highlight w:val="none"/>
        </w:rPr>
        <w:t>1、项目名称：</w:t>
      </w:r>
      <w:r>
        <w:rPr>
          <w:rFonts w:hint="eastAsia" w:ascii="仿宋" w:hAnsi="仿宋" w:eastAsia="仿宋" w:cs="仿宋"/>
          <w:color w:val="000000"/>
          <w:sz w:val="28"/>
          <w:szCs w:val="28"/>
          <w:highlight w:val="none"/>
          <w:lang w:val="en-US" w:eastAsia="zh-CN"/>
        </w:rPr>
        <w:t>湖北怡游酒店管理有限公司标识标牌项目</w:t>
      </w:r>
    </w:p>
    <w:p>
      <w:pPr>
        <w:keepNext w:val="0"/>
        <w:keepLines w:val="0"/>
        <w:pageBreakBefore w:val="0"/>
        <w:kinsoku/>
        <w:overflowPunct w:val="0"/>
        <w:topLinePunct w:val="0"/>
        <w:autoSpaceDE/>
        <w:autoSpaceDN/>
        <w:bidi w:val="0"/>
        <w:spacing w:after="0" w:line="560" w:lineRule="exact"/>
        <w:ind w:firstLine="562" w:firstLineChars="200"/>
        <w:jc w:val="both"/>
        <w:textAlignment w:val="auto"/>
        <w:rPr>
          <w:rFonts w:hint="default"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2、项目编号：HBYY-C202103</w:t>
      </w:r>
    </w:p>
    <w:p>
      <w:pPr>
        <w:keepNext w:val="0"/>
        <w:keepLines w:val="0"/>
        <w:pageBreakBefore w:val="0"/>
        <w:kinsoku/>
        <w:overflowPunct w:val="0"/>
        <w:topLinePunct w:val="0"/>
        <w:autoSpaceDE/>
        <w:autoSpaceDN/>
        <w:bidi w:val="0"/>
        <w:spacing w:after="0" w:line="560" w:lineRule="exact"/>
        <w:ind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3</w:t>
      </w:r>
      <w:r>
        <w:rPr>
          <w:rFonts w:hint="eastAsia" w:ascii="仿宋" w:hAnsi="仿宋" w:eastAsia="仿宋" w:cs="仿宋"/>
          <w:b/>
          <w:color w:val="000000"/>
          <w:sz w:val="28"/>
          <w:szCs w:val="28"/>
          <w:highlight w:val="none"/>
        </w:rPr>
        <w:t>、项目概况与询价范围</w:t>
      </w:r>
    </w:p>
    <w:p>
      <w:pPr>
        <w:keepNext w:val="0"/>
        <w:keepLines w:val="0"/>
        <w:pageBreakBefore w:val="0"/>
        <w:kinsoku/>
        <w:overflowPunct w:val="0"/>
        <w:topLinePunct w:val="0"/>
        <w:autoSpaceDE/>
        <w:autoSpaceDN/>
        <w:bidi w:val="0"/>
        <w:spacing w:after="0" w:line="560" w:lineRule="exac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3.1</w:t>
      </w:r>
      <w:r>
        <w:rPr>
          <w:rFonts w:hint="eastAsia" w:ascii="仿宋" w:hAnsi="仿宋" w:eastAsia="仿宋" w:cs="仿宋"/>
          <w:color w:val="000000"/>
          <w:sz w:val="28"/>
          <w:szCs w:val="28"/>
          <w:highlight w:val="none"/>
        </w:rPr>
        <w:t>项目地址：</w:t>
      </w:r>
      <w:r>
        <w:rPr>
          <w:rFonts w:hint="eastAsia" w:ascii="仿宋" w:hAnsi="仿宋" w:eastAsia="仿宋" w:cs="仿宋"/>
          <w:color w:val="000000"/>
          <w:kern w:val="2"/>
          <w:sz w:val="28"/>
          <w:szCs w:val="28"/>
          <w:highlight w:val="none"/>
          <w:lang w:val="en-US" w:eastAsia="zh-CN" w:bidi="ar-SA"/>
        </w:rPr>
        <w:t>本项目位于恩施市龙凤生态城文澜园怡游假日酒店。</w:t>
      </w:r>
    </w:p>
    <w:p>
      <w:pPr>
        <w:pStyle w:val="2"/>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3.2</w:t>
      </w:r>
      <w:r>
        <w:rPr>
          <w:rFonts w:hint="eastAsia" w:ascii="仿宋" w:hAnsi="仿宋" w:eastAsia="仿宋" w:cs="仿宋"/>
          <w:color w:val="000000"/>
          <w:sz w:val="28"/>
          <w:szCs w:val="28"/>
          <w:lang w:val="en-US" w:eastAsia="zh-CN"/>
        </w:rPr>
        <w:t>项目概况：</w:t>
      </w:r>
      <w:r>
        <w:rPr>
          <w:rFonts w:hint="eastAsia" w:ascii="仿宋" w:hAnsi="仿宋" w:eastAsia="仿宋" w:cs="仿宋"/>
          <w:color w:val="000000"/>
          <w:kern w:val="2"/>
          <w:sz w:val="28"/>
          <w:szCs w:val="28"/>
          <w:highlight w:val="none"/>
          <w:lang w:val="en-US" w:eastAsia="zh-CN" w:bidi="ar-SA"/>
        </w:rPr>
        <w:t>本项目标识标牌包含门牌类70件，前厅客房标牌类2591件，宴会包厢标牌类55件及其他标牌类356件，共计3072件，包含工艺制作及安装。</w:t>
      </w:r>
    </w:p>
    <w:p>
      <w:pP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3.3询价范围：湖北怡游酒店管理有限公司标识标牌清单及施工图全部内容（含增值税专票、运输、安装）。</w:t>
      </w:r>
    </w:p>
    <w:p>
      <w:pPr>
        <w:pStyle w:val="2"/>
        <w:keepNext w:val="0"/>
        <w:keepLines w:val="0"/>
        <w:pageBreakBefore w:val="0"/>
        <w:widowControl w:val="0"/>
        <w:kinsoku/>
        <w:wordWrap/>
        <w:topLinePunct w:val="0"/>
        <w:autoSpaceDE/>
        <w:autoSpaceDN/>
        <w:bidi w:val="0"/>
        <w:adjustRightInd/>
        <w:snapToGrid/>
        <w:spacing w:line="520" w:lineRule="exact"/>
        <w:textAlignment w:val="auto"/>
        <w:rPr>
          <w:rFonts w:hint="default"/>
          <w:color w:val="000000"/>
          <w:lang w:val="en-US" w:eastAsia="zh-CN"/>
        </w:rPr>
      </w:pPr>
      <w:r>
        <w:rPr>
          <w:rFonts w:hint="eastAsia" w:ascii="仿宋" w:hAnsi="仿宋" w:eastAsia="仿宋" w:cs="仿宋"/>
          <w:color w:val="000000"/>
          <w:sz w:val="28"/>
          <w:szCs w:val="28"/>
          <w:highlight w:val="none"/>
          <w:lang w:val="en-US" w:eastAsia="zh-CN"/>
        </w:rPr>
        <w:t>3.4交货期：25日历天。</w:t>
      </w:r>
    </w:p>
    <w:p>
      <w:pPr>
        <w:keepNext w:val="0"/>
        <w:keepLines w:val="0"/>
        <w:pageBreakBefore w:val="0"/>
        <w:kinsoku/>
        <w:topLinePunct w:val="0"/>
        <w:autoSpaceDE/>
        <w:autoSpaceDN/>
        <w:bidi w:val="0"/>
        <w:spacing w:line="56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3.5质量要求：</w:t>
      </w:r>
      <w:r>
        <w:rPr>
          <w:rFonts w:hint="eastAsia" w:ascii="仿宋" w:hAnsi="仿宋" w:eastAsia="仿宋" w:cs="仿宋"/>
          <w:color w:val="000000"/>
          <w:sz w:val="28"/>
          <w:szCs w:val="28"/>
          <w:lang w:val="en-US" w:eastAsia="zh-CN"/>
        </w:rPr>
        <w:t>合格，并满足甲方要求，质保期2年。</w:t>
      </w:r>
    </w:p>
    <w:p>
      <w:pPr>
        <w:keepNext w:val="0"/>
        <w:keepLines w:val="0"/>
        <w:pageBreakBefore w:val="0"/>
        <w:kinsoku/>
        <w:topLinePunct w:val="0"/>
        <w:autoSpaceDE/>
        <w:autoSpaceDN/>
        <w:bidi w:val="0"/>
        <w:spacing w:line="560" w:lineRule="exact"/>
        <w:ind w:firstLine="560" w:firstLineChars="200"/>
        <w:textAlignment w:val="auto"/>
        <w:rPr>
          <w:rFonts w:hint="default"/>
          <w:color w:val="000000"/>
          <w:lang w:val="en-US"/>
        </w:rPr>
      </w:pPr>
      <w:r>
        <w:rPr>
          <w:rFonts w:hint="eastAsia" w:ascii="仿宋" w:hAnsi="仿宋" w:eastAsia="仿宋" w:cs="仿宋"/>
          <w:color w:val="000000"/>
          <w:sz w:val="28"/>
          <w:szCs w:val="28"/>
          <w:highlight w:val="none"/>
          <w:lang w:val="en-US" w:eastAsia="zh-CN"/>
        </w:rPr>
        <w:t>3.6采购单位：湖北怡游酒店管理有限公司。</w:t>
      </w:r>
    </w:p>
    <w:p>
      <w:pPr>
        <w:keepNext w:val="0"/>
        <w:keepLines w:val="0"/>
        <w:pageBreakBefore w:val="0"/>
        <w:kinsoku/>
        <w:topLinePunct w:val="0"/>
        <w:autoSpaceDE/>
        <w:autoSpaceDN/>
        <w:bidi w:val="0"/>
        <w:spacing w:after="0" w:line="560" w:lineRule="exact"/>
        <w:ind w:firstLine="703" w:firstLineChars="25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4</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 xml:space="preserve">资格条件 </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4.1本次招标要求投标人供应商必须在中华人民共和国境内注册并取得营业执照，具有独立的法人资格，不得以分公司名义进行投标。</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4.2.具有专业的售后维修保养及良好的服务资质、有履行我方需求所必备的财务能力及供货能力，能满足本项目的要求，在经营过程中信誉良好，无违法经营和不正当竞争行为，提供承诺函。</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4.3.投标人近三年（2018年7月至2021年7月）至少承接过一项合同金额18万元以上的类似项目（提供合同或中标通知书，时间以合同签订时间或中标通知书为准）</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4.4投标人必须未被列入“信用中国”（网站www.creditchina.gov.cn）失信被执行人名单和重大税收违法案件当事人名单，由供应商对自己的信用信息进行查询（查询时间以发布采购公告之后查询结果为准，在信用中国网站查询并截图，加盖单位公章）。</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4.5本次询价不接受联合体投标。</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5、</w:t>
      </w:r>
      <w:r>
        <w:rPr>
          <w:rFonts w:hint="eastAsia" w:ascii="仿宋" w:hAnsi="仿宋" w:eastAsia="仿宋" w:cs="仿宋"/>
          <w:b/>
          <w:color w:val="000000"/>
          <w:sz w:val="28"/>
          <w:szCs w:val="28"/>
          <w:highlight w:val="none"/>
        </w:rPr>
        <w:t>格审查方式</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本次资格审查方式采用资格后审。</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6</w:t>
      </w:r>
      <w:r>
        <w:rPr>
          <w:rFonts w:hint="eastAsia" w:ascii="仿宋" w:hAnsi="仿宋" w:eastAsia="仿宋" w:cs="仿宋"/>
          <w:b/>
          <w:color w:val="000000"/>
          <w:sz w:val="28"/>
          <w:szCs w:val="28"/>
          <w:highlight w:val="none"/>
        </w:rPr>
        <w:t>、询价文件的获取</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.1凡有意参加报价者，请于</w:t>
      </w:r>
      <w:r>
        <w:rPr>
          <w:rFonts w:hint="eastAsia" w:ascii="仿宋" w:hAnsi="仿宋" w:eastAsia="仿宋" w:cs="仿宋"/>
          <w:color w:val="auto"/>
          <w:sz w:val="28"/>
          <w:szCs w:val="28"/>
          <w:highlight w:val="none"/>
          <w:lang w:val="en-US" w:eastAsia="zh-CN"/>
        </w:rPr>
        <w:t>2021</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 xml:space="preserve"> 7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 xml:space="preserve"> 21 </w:t>
      </w:r>
      <w:r>
        <w:rPr>
          <w:rFonts w:hint="eastAsia" w:ascii="仿宋" w:hAnsi="仿宋" w:eastAsia="仿宋" w:cs="仿宋"/>
          <w:color w:val="auto"/>
          <w:sz w:val="28"/>
          <w:szCs w:val="28"/>
          <w:highlight w:val="none"/>
          <w:lang w:eastAsia="zh-CN"/>
        </w:rPr>
        <w:t>日至</w:t>
      </w:r>
      <w:r>
        <w:rPr>
          <w:rFonts w:hint="eastAsia" w:ascii="仿宋" w:hAnsi="仿宋" w:eastAsia="仿宋" w:cs="仿宋"/>
          <w:color w:val="auto"/>
          <w:sz w:val="28"/>
          <w:szCs w:val="28"/>
          <w:highlight w:val="none"/>
          <w:lang w:val="en-US" w:eastAsia="zh-CN"/>
        </w:rPr>
        <w:t>2021年7  月23</w:t>
      </w:r>
      <w:r>
        <w:rPr>
          <w:rFonts w:hint="eastAsia" w:ascii="仿宋" w:hAnsi="仿宋" w:eastAsia="仿宋" w:cs="仿宋"/>
          <w:color w:val="auto"/>
          <w:sz w:val="28"/>
          <w:szCs w:val="28"/>
          <w:highlight w:val="none"/>
          <w:lang w:eastAsia="zh-CN"/>
        </w:rPr>
        <w:t>日</w:t>
      </w:r>
      <w:r>
        <w:rPr>
          <w:rFonts w:hint="eastAsia" w:ascii="仿宋" w:hAnsi="仿宋" w:eastAsia="仿宋" w:cs="仿宋"/>
          <w:color w:val="000000"/>
          <w:sz w:val="28"/>
          <w:szCs w:val="28"/>
          <w:highlight w:val="none"/>
        </w:rPr>
        <w:t>登录</w:t>
      </w: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下载《</w:t>
      </w:r>
      <w:r>
        <w:rPr>
          <w:rFonts w:hint="eastAsia" w:ascii="仿宋" w:hAnsi="仿宋" w:eastAsia="仿宋" w:cs="仿宋"/>
          <w:color w:val="000000"/>
          <w:sz w:val="28"/>
          <w:szCs w:val="28"/>
          <w:highlight w:val="none"/>
          <w:lang w:val="zh-CN"/>
        </w:rPr>
        <w:t>投标报名登记表</w:t>
      </w:r>
      <w:r>
        <w:rPr>
          <w:rFonts w:hint="eastAsia" w:ascii="仿宋" w:hAnsi="仿宋" w:eastAsia="仿宋" w:cs="仿宋"/>
          <w:color w:val="000000"/>
          <w:sz w:val="28"/>
          <w:szCs w:val="28"/>
          <w:highlight w:val="none"/>
        </w:rPr>
        <w:t>》登记报名并下载询价文件。</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填写完整《投标单位报名表》并加盖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w:t>
      </w:r>
      <w:r>
        <w:rPr>
          <w:rFonts w:hint="eastAsia" w:ascii="仿宋" w:hAnsi="仿宋" w:eastAsia="仿宋" w:cs="仿宋"/>
          <w:color w:val="000000"/>
          <w:sz w:val="28"/>
          <w:szCs w:val="28"/>
          <w:highlight w:val="none"/>
          <w:lang w:val="en-US" w:eastAsia="zh-CN"/>
        </w:rPr>
        <w:t>持</w:t>
      </w:r>
      <w:r>
        <w:rPr>
          <w:rFonts w:hint="eastAsia" w:ascii="仿宋" w:hAnsi="仿宋" w:eastAsia="仿宋" w:cs="仿宋"/>
          <w:color w:val="000000"/>
          <w:sz w:val="28"/>
          <w:szCs w:val="28"/>
          <w:highlight w:val="none"/>
          <w:lang w:val="zh-CN" w:eastAsia="zh-CN"/>
        </w:rPr>
        <w:t>企业法人授权委托书（原件）、被委托人身份证、</w:t>
      </w:r>
      <w:r>
        <w:rPr>
          <w:rFonts w:hint="eastAsia" w:ascii="仿宋" w:hAnsi="仿宋" w:eastAsia="仿宋" w:cs="仿宋"/>
          <w:color w:val="000000"/>
          <w:sz w:val="28"/>
          <w:szCs w:val="28"/>
          <w:highlight w:val="none"/>
        </w:rPr>
        <w:t>营业执照副本</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lang w:val="zh-CN" w:eastAsia="zh-CN"/>
        </w:rPr>
        <w:t>类</w:t>
      </w:r>
      <w:r>
        <w:rPr>
          <w:rFonts w:hint="eastAsia" w:ascii="仿宋" w:hAnsi="仿宋" w:eastAsia="仿宋" w:cs="仿宋"/>
          <w:color w:val="000000"/>
          <w:sz w:val="28"/>
          <w:szCs w:val="28"/>
          <w:highlight w:val="none"/>
        </w:rPr>
        <w:t>似业绩证明资料、无不良行为查询记录截图、投标单位报名表</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见公告网页附件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所有资料</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公章后到恩施市金桂大道金子路龙凤生态城营销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室报名</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现场报名限工作日上午8:30时至中午12时，下午14:30时至17：30时审核）；</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.3未报名及超出报名期限</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2021年7月23日17:30时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的报价无效。</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7</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投标</w:t>
      </w:r>
      <w:r>
        <w:rPr>
          <w:rFonts w:hint="eastAsia" w:ascii="仿宋" w:hAnsi="仿宋" w:eastAsia="仿宋" w:cs="仿宋"/>
          <w:b/>
          <w:color w:val="000000"/>
          <w:sz w:val="28"/>
          <w:szCs w:val="28"/>
          <w:highlight w:val="none"/>
        </w:rPr>
        <w:t>文件的递交</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投标</w:t>
      </w:r>
      <w:r>
        <w:rPr>
          <w:rFonts w:hint="eastAsia" w:ascii="仿宋" w:hAnsi="仿宋" w:eastAsia="仿宋" w:cs="仿宋"/>
          <w:color w:val="000000"/>
          <w:sz w:val="28"/>
          <w:szCs w:val="28"/>
          <w:highlight w:val="none"/>
        </w:rPr>
        <w:t>文件递交的截止时间为</w:t>
      </w: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 xml:space="preserve"> 7月28 </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15：0</w:t>
      </w:r>
      <w:r>
        <w:rPr>
          <w:rFonts w:hint="eastAsia" w:ascii="仿宋" w:hAnsi="仿宋" w:eastAsia="仿宋" w:cs="仿宋"/>
          <w:color w:val="000000"/>
          <w:sz w:val="28"/>
          <w:szCs w:val="28"/>
          <w:highlight w:val="none"/>
          <w:lang w:eastAsia="zh-CN"/>
        </w:rPr>
        <w:t>0</w:t>
      </w:r>
      <w:r>
        <w:rPr>
          <w:rFonts w:hint="eastAsia" w:ascii="仿宋" w:hAnsi="仿宋" w:eastAsia="仿宋" w:cs="仿宋"/>
          <w:color w:val="000000"/>
          <w:sz w:val="28"/>
          <w:szCs w:val="28"/>
          <w:highlight w:val="none"/>
          <w:lang w:val="en-US" w:eastAsia="zh-CN"/>
        </w:rPr>
        <w:t>时</w:t>
      </w:r>
      <w:r>
        <w:rPr>
          <w:rFonts w:hint="eastAsia" w:ascii="仿宋" w:hAnsi="仿宋" w:eastAsia="仿宋" w:cs="仿宋"/>
          <w:color w:val="000000"/>
          <w:sz w:val="28"/>
          <w:szCs w:val="28"/>
          <w:highlight w:val="none"/>
        </w:rPr>
        <w:t>，地点为恩施市金桂大道金子路龙凤生态城营销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w:t>
      </w:r>
      <w:r>
        <w:rPr>
          <w:rFonts w:hint="eastAsia" w:ascii="仿宋" w:hAnsi="仿宋" w:eastAsia="仿宋" w:cs="仿宋"/>
          <w:color w:val="000000"/>
          <w:sz w:val="28"/>
          <w:szCs w:val="28"/>
          <w:highlight w:val="none"/>
          <w:lang w:eastAsia="zh-CN"/>
        </w:rPr>
        <w:t>。</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.2逾期送达的报价文件，</w:t>
      </w:r>
      <w:r>
        <w:rPr>
          <w:rFonts w:hint="eastAsia" w:ascii="仿宋" w:hAnsi="仿宋" w:eastAsia="仿宋" w:cs="仿宋"/>
          <w:color w:val="000000"/>
          <w:sz w:val="28"/>
          <w:szCs w:val="28"/>
          <w:highlight w:val="none"/>
          <w:lang w:eastAsia="zh-CN"/>
        </w:rPr>
        <w:t>招标人</w:t>
      </w:r>
      <w:r>
        <w:rPr>
          <w:rFonts w:hint="eastAsia" w:ascii="仿宋" w:hAnsi="仿宋" w:eastAsia="仿宋" w:cs="仿宋"/>
          <w:color w:val="000000"/>
          <w:sz w:val="28"/>
          <w:szCs w:val="28"/>
          <w:highlight w:val="none"/>
        </w:rPr>
        <w:t>不予受理。</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lang w:val="en-US" w:eastAsia="zh-CN"/>
        </w:rPr>
        <w:t>8</w:t>
      </w:r>
      <w:r>
        <w:rPr>
          <w:rFonts w:hint="eastAsia" w:ascii="仿宋" w:hAnsi="仿宋" w:eastAsia="仿宋" w:cs="仿宋"/>
          <w:b/>
          <w:color w:val="000000"/>
          <w:sz w:val="28"/>
          <w:szCs w:val="28"/>
          <w:highlight w:val="none"/>
        </w:rPr>
        <w:t>、发布公告的媒介</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p>
    <w:p>
      <w:pPr>
        <w:keepNext w:val="0"/>
        <w:keepLines w:val="0"/>
        <w:pageBreakBefore w:val="0"/>
        <w:kinsoku/>
        <w:topLinePunct w:val="0"/>
        <w:autoSpaceDE/>
        <w:autoSpaceDN/>
        <w:bidi w:val="0"/>
        <w:spacing w:after="0" w:line="560" w:lineRule="exact"/>
        <w:textAlignment w:val="auto"/>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b/>
          <w:color w:val="000000"/>
          <w:sz w:val="28"/>
          <w:szCs w:val="28"/>
          <w:highlight w:val="none"/>
          <w:lang w:val="en-US" w:eastAsia="zh-CN"/>
        </w:rPr>
        <w:t>9</w:t>
      </w:r>
      <w:r>
        <w:rPr>
          <w:rFonts w:hint="eastAsia" w:ascii="仿宋" w:hAnsi="仿宋" w:eastAsia="仿宋" w:cs="仿宋"/>
          <w:b/>
          <w:color w:val="000000"/>
          <w:sz w:val="28"/>
          <w:szCs w:val="28"/>
          <w:highlight w:val="none"/>
        </w:rPr>
        <w:t xml:space="preserve">、联系方式 </w:t>
      </w:r>
    </w:p>
    <w:p>
      <w:pPr>
        <w:keepNext w:val="0"/>
        <w:keepLines w:val="0"/>
        <w:pageBreakBefore w:val="0"/>
        <w:kinsoku/>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招标人：</w:t>
      </w:r>
      <w:r>
        <w:rPr>
          <w:rFonts w:hint="eastAsia" w:ascii="仿宋" w:hAnsi="仿宋" w:eastAsia="仿宋" w:cs="仿宋"/>
          <w:color w:val="000000"/>
          <w:sz w:val="28"/>
          <w:szCs w:val="28"/>
          <w:highlight w:val="none"/>
          <w:lang w:val="en-US" w:eastAsia="zh-CN"/>
        </w:rPr>
        <w:t>湖北怡游酒店管理有限公司</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w:t>
      </w:r>
    </w:p>
    <w:p>
      <w:pPr>
        <w:keepNext w:val="0"/>
        <w:keepLines w:val="0"/>
        <w:pageBreakBefore w:val="0"/>
        <w:kinsoku/>
        <w:topLinePunct w:val="0"/>
        <w:autoSpaceDE/>
        <w:autoSpaceDN/>
        <w:bidi w:val="0"/>
        <w:spacing w:after="0" w:line="560" w:lineRule="exact"/>
        <w:ind w:firstLine="700" w:firstLineChars="25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联系人：</w:t>
      </w:r>
      <w:r>
        <w:rPr>
          <w:rFonts w:hint="eastAsia" w:ascii="仿宋" w:hAnsi="仿宋" w:eastAsia="仿宋" w:cs="仿宋"/>
          <w:color w:val="000000"/>
          <w:sz w:val="28"/>
          <w:szCs w:val="28"/>
          <w:highlight w:val="none"/>
          <w:lang w:val="en-US" w:eastAsia="zh-CN"/>
        </w:rPr>
        <w:t>刘先生</w:t>
      </w:r>
    </w:p>
    <w:p>
      <w:pPr>
        <w:keepNext w:val="0"/>
        <w:keepLines w:val="0"/>
        <w:pageBreakBefore w:val="0"/>
        <w:kinsoku/>
        <w:topLinePunct w:val="0"/>
        <w:autoSpaceDE/>
        <w:autoSpaceDN/>
        <w:bidi w:val="0"/>
        <w:spacing w:after="0" w:line="560" w:lineRule="exact"/>
        <w:ind w:firstLine="700" w:firstLineChars="25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电话：</w:t>
      </w:r>
      <w:r>
        <w:rPr>
          <w:rFonts w:hint="eastAsia" w:ascii="仿宋" w:hAnsi="仿宋" w:eastAsia="仿宋" w:cs="仿宋"/>
          <w:color w:val="000000"/>
          <w:sz w:val="28"/>
          <w:szCs w:val="28"/>
          <w:highlight w:val="none"/>
          <w:lang w:val="en-US" w:eastAsia="zh-CN"/>
        </w:rPr>
        <w:t>18963917718</w:t>
      </w:r>
    </w:p>
    <w:p>
      <w:pPr>
        <w:keepNext w:val="0"/>
        <w:keepLines w:val="0"/>
        <w:pageBreakBefore w:val="0"/>
        <w:kinsoku/>
        <w:topLinePunct w:val="0"/>
        <w:autoSpaceDE/>
        <w:autoSpaceDN/>
        <w:bidi w:val="0"/>
        <w:spacing w:line="560" w:lineRule="exact"/>
        <w:textAlignment w:val="auto"/>
        <w:rPr>
          <w:rFonts w:hint="eastAsia" w:ascii="仿宋" w:hAnsi="仿宋" w:eastAsia="仿宋" w:cs="仿宋"/>
          <w:color w:val="000000"/>
          <w:sz w:val="28"/>
          <w:szCs w:val="28"/>
          <w:highlight w:val="none"/>
        </w:rPr>
      </w:pPr>
    </w:p>
    <w:p>
      <w:pPr>
        <w:keepNext w:val="0"/>
        <w:keepLines w:val="0"/>
        <w:pageBreakBefore w:val="0"/>
        <w:kinsoku/>
        <w:topLinePunct w:val="0"/>
        <w:autoSpaceDE/>
        <w:autoSpaceDN/>
        <w:bidi w:val="0"/>
        <w:spacing w:line="560" w:lineRule="exact"/>
        <w:textAlignment w:val="auto"/>
        <w:rPr>
          <w:rFonts w:hint="eastAsia" w:ascii="仿宋" w:hAnsi="仿宋" w:eastAsia="仿宋" w:cs="仿宋"/>
          <w:color w:val="000000"/>
          <w:sz w:val="28"/>
          <w:szCs w:val="28"/>
          <w:highlight w:val="none"/>
        </w:rPr>
      </w:pPr>
    </w:p>
    <w:p>
      <w:pPr>
        <w:keepNext w:val="0"/>
        <w:keepLines w:val="0"/>
        <w:pageBreakBefore w:val="0"/>
        <w:kinsoku/>
        <w:wordWrap w:val="0"/>
        <w:topLinePunct w:val="0"/>
        <w:autoSpaceDE/>
        <w:autoSpaceDN/>
        <w:bidi w:val="0"/>
        <w:spacing w:line="560" w:lineRule="exact"/>
        <w:ind w:firstLine="560" w:firstLineChars="200"/>
        <w:jc w:val="righ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湖北怡游酒店管理有限公司</w:t>
      </w:r>
    </w:p>
    <w:p>
      <w:pPr>
        <w:keepNext w:val="0"/>
        <w:keepLines w:val="0"/>
        <w:pageBreakBefore w:val="0"/>
        <w:kinsoku/>
        <w:wordWrap w:val="0"/>
        <w:topLinePunct w:val="0"/>
        <w:autoSpaceDE/>
        <w:autoSpaceDN/>
        <w:bidi w:val="0"/>
        <w:spacing w:line="560" w:lineRule="exact"/>
        <w:ind w:firstLine="560" w:firstLineChars="200"/>
        <w:jc w:val="righ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 xml:space="preserve">  7</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 xml:space="preserve">21 </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w:t>
      </w:r>
    </w:p>
    <w:p>
      <w:pPr>
        <w:jc w:val="center"/>
        <w:rPr>
          <w:rFonts w:hint="eastAsia" w:ascii="仿宋" w:hAnsi="仿宋" w:eastAsia="仿宋" w:cs="仿宋"/>
          <w:b/>
          <w:bCs/>
          <w:color w:val="000000"/>
          <w:sz w:val="36"/>
          <w:szCs w:val="36"/>
          <w:highlight w:val="none"/>
        </w:rPr>
      </w:pPr>
    </w:p>
    <w:p>
      <w:pPr>
        <w:spacing w:line="560" w:lineRule="exact"/>
        <w:jc w:val="left"/>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ind w:left="0" w:leftChars="0" w:firstLine="0" w:firstLineChars="0"/>
        <w:rPr>
          <w:rFonts w:hint="eastAsia" w:ascii="仿宋_GB2312" w:hAnsi="宋体" w:eastAsia="仿宋_GB2312"/>
          <w:color w:val="000000"/>
          <w:sz w:val="28"/>
          <w:szCs w:val="28"/>
        </w:rPr>
      </w:pPr>
    </w:p>
    <w:p>
      <w:pPr>
        <w:pStyle w:val="2"/>
        <w:ind w:left="0" w:leftChars="0" w:firstLine="0" w:firstLineChars="0"/>
        <w:rPr>
          <w:rFonts w:hint="eastAsia" w:ascii="仿宋_GB2312" w:hAnsi="宋体" w:eastAsia="仿宋_GB2312"/>
          <w:color w:val="000000"/>
          <w:sz w:val="28"/>
          <w:szCs w:val="28"/>
        </w:rPr>
      </w:pPr>
    </w:p>
    <w:p>
      <w:pPr>
        <w:numPr>
          <w:ilvl w:val="0"/>
          <w:numId w:val="1"/>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投标人须知</w:t>
      </w:r>
    </w:p>
    <w:tbl>
      <w:tblPr>
        <w:tblStyle w:val="9"/>
        <w:tblW w:w="10355"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042"/>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项号</w:t>
            </w:r>
          </w:p>
        </w:tc>
        <w:tc>
          <w:tcPr>
            <w:tcW w:w="2042"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c>
          <w:tcPr>
            <w:tcW w:w="7396" w:type="dxa"/>
            <w:noWrap w:val="0"/>
            <w:vAlign w:val="center"/>
          </w:tcPr>
          <w:p>
            <w:pPr>
              <w:tabs>
                <w:tab w:val="left" w:pos="1180"/>
              </w:tabs>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042"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7396" w:type="dxa"/>
            <w:noWrap w:val="0"/>
            <w:vAlign w:val="center"/>
          </w:tcPr>
          <w:p>
            <w:pPr>
              <w:keepNext w:val="0"/>
              <w:keepLines w:val="0"/>
              <w:pageBreakBefore w:val="0"/>
              <w:kinsoku/>
              <w:topLinePunct w:val="0"/>
              <w:autoSpaceDE/>
              <w:autoSpaceDN/>
              <w:bidi w:val="0"/>
              <w:spacing w:line="560" w:lineRule="exact"/>
              <w:textAlignment w:val="auto"/>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湖北怡游酒店管理有限公司标识标牌项目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042"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rPr>
              <w:t>项目概况</w:t>
            </w:r>
          </w:p>
        </w:tc>
        <w:tc>
          <w:tcPr>
            <w:tcW w:w="7396" w:type="dxa"/>
            <w:noWrap w:val="0"/>
            <w:vAlign w:val="center"/>
          </w:tcPr>
          <w:p>
            <w:pPr>
              <w:pStyle w:val="2"/>
              <w:rPr>
                <w:rFonts w:hint="eastAsia" w:ascii="仿宋" w:hAnsi="仿宋" w:eastAsia="仿宋" w:cs="仿宋"/>
                <w:color w:val="000000"/>
                <w:sz w:val="24"/>
                <w:szCs w:val="22"/>
              </w:rPr>
            </w:pPr>
            <w:r>
              <w:rPr>
                <w:rFonts w:hint="eastAsia" w:ascii="仿宋" w:hAnsi="仿宋" w:eastAsia="仿宋" w:cs="仿宋"/>
                <w:color w:val="000000"/>
                <w:kern w:val="2"/>
                <w:sz w:val="24"/>
                <w:szCs w:val="22"/>
                <w:lang w:val="en-US" w:eastAsia="zh-CN" w:bidi="ar-SA"/>
              </w:rPr>
              <w:t>本项目标识标牌包含门牌类70件，前厅客房标牌类2591件，宴会包厢标牌类55件及其他标牌类356件，共计3072件，包含工艺制作及安装。</w:t>
            </w:r>
            <w:r>
              <w:rPr>
                <w:rFonts w:hint="eastAsia" w:ascii="仿宋" w:hAnsi="仿宋" w:eastAsia="仿宋" w:cs="仿宋"/>
                <w:color w:val="000000"/>
                <w:sz w:val="24"/>
                <w:szCs w:val="22"/>
                <w:lang w:val="en-US" w:eastAsia="zh-CN"/>
              </w:rPr>
              <w:t xml:space="preserve">（详见清单）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招采范围及内容</w:t>
            </w:r>
          </w:p>
        </w:tc>
        <w:tc>
          <w:tcPr>
            <w:tcW w:w="7396" w:type="dxa"/>
            <w:noWrap w:val="0"/>
            <w:vAlign w:val="center"/>
          </w:tcPr>
          <w:p>
            <w:pPr>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湖北怡游酒店管理有限公司工程标识标牌清单及施工图全部内容（含增值税专票、运输、安装）。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项目地址</w:t>
            </w:r>
          </w:p>
        </w:tc>
        <w:tc>
          <w:tcPr>
            <w:tcW w:w="7396" w:type="dxa"/>
            <w:noWrap w:val="0"/>
            <w:vAlign w:val="center"/>
          </w:tcPr>
          <w:p>
            <w:pPr>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本项目位于恩施市龙凤生态城文澜园怡游假日酒店。</w:t>
            </w:r>
          </w:p>
          <w:p>
            <w:pPr>
              <w:spacing w:line="340" w:lineRule="exact"/>
              <w:outlineLvl w:val="0"/>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7" w:type="dxa"/>
            <w:noWrap w:val="0"/>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2042" w:type="dxa"/>
            <w:noWrap w:val="0"/>
            <w:vAlign w:val="center"/>
          </w:tcPr>
          <w:p>
            <w:pPr>
              <w:jc w:val="center"/>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交货期</w:t>
            </w:r>
          </w:p>
        </w:tc>
        <w:tc>
          <w:tcPr>
            <w:tcW w:w="7396" w:type="dxa"/>
            <w:noWrap w:val="0"/>
            <w:vAlign w:val="center"/>
          </w:tcPr>
          <w:p>
            <w:pPr>
              <w:spacing w:line="340" w:lineRule="exact"/>
              <w:outlineLvl w:val="0"/>
              <w:rPr>
                <w:rFonts w:hint="eastAsia" w:ascii="仿宋" w:hAnsi="仿宋" w:eastAsia="仿宋" w:cs="仿宋"/>
                <w:color w:val="000000"/>
                <w:sz w:val="24"/>
                <w:szCs w:val="24"/>
              </w:rPr>
            </w:pPr>
            <w:r>
              <w:rPr>
                <w:rFonts w:hint="eastAsia" w:ascii="仿宋" w:hAnsi="仿宋" w:eastAsia="仿宋" w:cs="仿宋"/>
                <w:color w:val="000000"/>
                <w:sz w:val="24"/>
                <w:szCs w:val="22"/>
                <w:lang w:val="en-US" w:eastAsia="zh-CN"/>
              </w:rPr>
              <w:t>25日历天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投标人资格要求</w:t>
            </w:r>
          </w:p>
        </w:tc>
        <w:tc>
          <w:tcPr>
            <w:tcW w:w="7396" w:type="dxa"/>
            <w:noWrap w:val="0"/>
            <w:vAlign w:val="center"/>
          </w:tcPr>
          <w:p>
            <w:pPr>
              <w:spacing w:line="340" w:lineRule="exac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详见投标人资格要求。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snapToGrid w:val="0"/>
                <w:color w:val="000000"/>
                <w:sz w:val="24"/>
              </w:rPr>
            </w:pPr>
            <w:r>
              <w:rPr>
                <w:rFonts w:hint="eastAsia" w:ascii="仿宋" w:hAnsi="仿宋" w:eastAsia="仿宋" w:cs="仿宋"/>
                <w:color w:val="000000"/>
                <w:sz w:val="24"/>
              </w:rPr>
              <w:t>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投标文件份数</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40" w:lineRule="exact"/>
              <w:rPr>
                <w:rFonts w:hint="eastAsia" w:ascii="仿宋" w:hAnsi="仿宋" w:eastAsia="仿宋" w:cs="仿宋"/>
                <w:snapToGrid w:val="0"/>
                <w:color w:val="000000"/>
                <w:sz w:val="24"/>
              </w:rPr>
            </w:pPr>
            <w:r>
              <w:rPr>
                <w:rFonts w:hint="eastAsia" w:ascii="仿宋" w:hAnsi="仿宋" w:eastAsia="仿宋" w:cs="仿宋"/>
                <w:snapToGrid w:val="0"/>
                <w:color w:val="000000"/>
                <w:sz w:val="24"/>
              </w:rPr>
              <w:t>投标文件：正本壹份胶装。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投标文件提交地点及截止时间</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40" w:lineRule="exact"/>
              <w:jc w:val="left"/>
              <w:rPr>
                <w:rFonts w:hint="eastAsia" w:ascii="仿宋" w:hAnsi="仿宋" w:eastAsia="仿宋" w:cs="仿宋"/>
                <w:snapToGrid w:val="0"/>
                <w:color w:val="000000"/>
                <w:sz w:val="24"/>
              </w:rPr>
            </w:pPr>
            <w:r>
              <w:rPr>
                <w:rFonts w:hint="eastAsia" w:ascii="仿宋" w:hAnsi="仿宋" w:eastAsia="仿宋" w:cs="仿宋"/>
                <w:snapToGrid w:val="0"/>
                <w:color w:val="000000"/>
                <w:sz w:val="24"/>
              </w:rPr>
              <w:t>递交至：</w:t>
            </w:r>
            <w:r>
              <w:rPr>
                <w:rFonts w:hint="eastAsia" w:ascii="仿宋" w:hAnsi="仿宋" w:eastAsia="仿宋" w:cs="仿宋"/>
                <w:color w:val="000000"/>
                <w:sz w:val="24"/>
              </w:rPr>
              <w:t>恩施市金桂大道金子路龙凤生态城营销中心</w:t>
            </w:r>
            <w:r>
              <w:rPr>
                <w:rFonts w:hint="eastAsia" w:ascii="仿宋" w:hAnsi="仿宋" w:eastAsia="仿宋" w:cs="仿宋"/>
                <w:color w:val="000000"/>
                <w:sz w:val="24"/>
                <w:lang w:val="en-US" w:eastAsia="zh-CN"/>
              </w:rPr>
              <w:t>203</w:t>
            </w:r>
            <w:r>
              <w:rPr>
                <w:rFonts w:hint="eastAsia" w:ascii="仿宋" w:hAnsi="仿宋" w:eastAsia="仿宋" w:cs="仿宋"/>
                <w:color w:val="000000"/>
                <w:sz w:val="24"/>
              </w:rPr>
              <w:t>室</w:t>
            </w:r>
          </w:p>
          <w:p>
            <w:pPr>
              <w:adjustRightInd w:val="0"/>
              <w:snapToGrid w:val="0"/>
              <w:spacing w:line="340" w:lineRule="exact"/>
              <w:jc w:val="left"/>
              <w:rPr>
                <w:rFonts w:hint="eastAsia" w:ascii="仿宋" w:hAnsi="仿宋" w:eastAsia="仿宋" w:cs="仿宋"/>
                <w:snapToGrid w:val="0"/>
                <w:color w:val="000000"/>
                <w:sz w:val="24"/>
              </w:rPr>
            </w:pPr>
            <w:r>
              <w:rPr>
                <w:rFonts w:hint="eastAsia" w:ascii="仿宋" w:hAnsi="仿宋" w:eastAsia="仿宋" w:cs="仿宋"/>
                <w:snapToGrid w:val="0"/>
                <w:color w:val="000000"/>
                <w:sz w:val="24"/>
              </w:rPr>
              <w:t>投标截止时间：</w:t>
            </w:r>
            <w:r>
              <w:rPr>
                <w:rFonts w:hint="eastAsia" w:ascii="仿宋" w:hAnsi="仿宋" w:eastAsia="仿宋" w:cs="仿宋"/>
                <w:color w:val="000000"/>
                <w:sz w:val="24"/>
              </w:rPr>
              <w:t>202</w:t>
            </w:r>
            <w:r>
              <w:rPr>
                <w:rFonts w:hint="eastAsia" w:ascii="仿宋" w:hAnsi="仿宋" w:eastAsia="仿宋" w:cs="仿宋"/>
                <w:color w:val="000000"/>
                <w:sz w:val="24"/>
                <w:lang w:val="en-US" w:eastAsia="zh-CN"/>
              </w:rPr>
              <w:t>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 xml:space="preserve">  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28</w:t>
            </w:r>
            <w:r>
              <w:rPr>
                <w:rFonts w:hint="eastAsia" w:ascii="仿宋" w:hAnsi="仿宋" w:eastAsia="仿宋" w:cs="仿宋"/>
                <w:color w:val="000000"/>
                <w:sz w:val="24"/>
              </w:rPr>
              <w:t>日</w:t>
            </w:r>
            <w:r>
              <w:rPr>
                <w:rFonts w:hint="eastAsia" w:ascii="仿宋" w:hAnsi="仿宋" w:eastAsia="仿宋" w:cs="仿宋"/>
                <w:color w:val="000000"/>
                <w:sz w:val="24"/>
                <w:lang w:val="en-US" w:eastAsia="zh-CN"/>
              </w:rPr>
              <w:t xml:space="preserve">  15：00时</w:t>
            </w:r>
            <w:r>
              <w:rPr>
                <w:rFonts w:hint="eastAsia" w:ascii="仿宋" w:hAnsi="仿宋" w:eastAsia="仿宋" w:cs="仿宋"/>
                <w:color w:val="000000"/>
                <w:sz w:val="24"/>
              </w:rPr>
              <w:t>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开  标</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sz w:val="24"/>
                <w:lang w:val="en-US" w:eastAsia="zh-CN"/>
              </w:rPr>
            </w:pPr>
            <w:r>
              <w:rPr>
                <w:rFonts w:hint="eastAsia" w:ascii="仿宋" w:hAnsi="仿宋" w:eastAsia="仿宋" w:cs="仿宋"/>
                <w:b/>
                <w:color w:val="000000"/>
                <w:sz w:val="24"/>
              </w:rPr>
              <w:t>时间: 2020年</w:t>
            </w: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月</w:t>
            </w:r>
            <w:r>
              <w:rPr>
                <w:rFonts w:hint="eastAsia" w:ascii="仿宋" w:hAnsi="仿宋" w:eastAsia="仿宋" w:cs="仿宋"/>
                <w:b/>
                <w:color w:val="000000"/>
                <w:sz w:val="24"/>
                <w:lang w:val="en-US" w:eastAsia="zh-CN"/>
              </w:rPr>
              <w:t xml:space="preserve"> 28 日15：00时</w:t>
            </w:r>
          </w:p>
          <w:p>
            <w:pPr>
              <w:spacing w:line="340" w:lineRule="exact"/>
              <w:jc w:val="left"/>
              <w:rPr>
                <w:rFonts w:hint="eastAsia" w:ascii="仿宋" w:hAnsi="仿宋" w:eastAsia="仿宋" w:cs="仿宋"/>
                <w:color w:val="000000"/>
                <w:sz w:val="24"/>
              </w:rPr>
            </w:pPr>
            <w:r>
              <w:rPr>
                <w:rFonts w:hint="eastAsia" w:ascii="仿宋" w:hAnsi="仿宋" w:eastAsia="仿宋" w:cs="仿宋"/>
                <w:b/>
                <w:color w:val="000000"/>
                <w:sz w:val="24"/>
              </w:rPr>
              <w:t>地点: 恩施市金桂大道金子路龙凤生态城营销中心</w:t>
            </w:r>
            <w:r>
              <w:rPr>
                <w:rFonts w:hint="eastAsia" w:ascii="仿宋" w:hAnsi="仿宋" w:eastAsia="仿宋" w:cs="仿宋"/>
                <w:b/>
                <w:color w:val="000000"/>
                <w:sz w:val="24"/>
                <w:lang w:val="en-US" w:eastAsia="zh-CN"/>
              </w:rPr>
              <w:t>203</w:t>
            </w:r>
            <w:r>
              <w:rPr>
                <w:rFonts w:hint="eastAsia" w:ascii="仿宋" w:hAnsi="仿宋" w:eastAsia="仿宋" w:cs="仿宋"/>
                <w:b/>
                <w:color w:val="000000"/>
                <w:sz w:val="24"/>
              </w:rPr>
              <w:t>室</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投标费用</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lang w:eastAsia="zh-CN"/>
              </w:rPr>
            </w:pPr>
            <w:r>
              <w:rPr>
                <w:rFonts w:hint="eastAsia" w:ascii="仿宋" w:hAnsi="仿宋" w:eastAsia="仿宋" w:cs="仿宋"/>
                <w:color w:val="000000"/>
                <w:sz w:val="24"/>
              </w:rPr>
              <w:t>投标人应承担所有与准备和参加投标有关的费用</w:t>
            </w:r>
            <w:r>
              <w:rPr>
                <w:rFonts w:hint="eastAsia" w:ascii="仿宋" w:hAnsi="仿宋" w:eastAsia="仿宋" w:cs="仿宋"/>
                <w:color w:val="000000"/>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承包方式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全费用综合单价包干</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付款方式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验收合格后支付95%；</w:t>
            </w:r>
          </w:p>
          <w:p>
            <w:pPr>
              <w:pStyle w:val="2"/>
              <w:numPr>
                <w:ilvl w:val="0"/>
                <w:numId w:val="2"/>
              </w:numPr>
              <w:ind w:left="0" w:leftChars="0" w:firstLine="0" w:firstLineChars="0"/>
              <w:rPr>
                <w:rFonts w:hint="eastAsia" w:ascii="仿宋" w:hAnsi="仿宋" w:eastAsia="仿宋" w:cs="仿宋"/>
                <w:color w:val="000000"/>
                <w:sz w:val="24"/>
                <w:lang w:val="en-US" w:eastAsia="zh-CN"/>
              </w:rPr>
            </w:pPr>
            <w:r>
              <w:rPr>
                <w:rFonts w:hint="eastAsia" w:ascii="仿宋" w:hAnsi="仿宋" w:eastAsia="仿宋" w:cs="仿宋"/>
                <w:bCs/>
                <w:color w:val="000000"/>
                <w:kern w:val="2"/>
                <w:sz w:val="24"/>
                <w:szCs w:val="24"/>
                <w:lang w:val="en-US" w:eastAsia="zh-CN" w:bidi="ar-SA"/>
              </w:rPr>
              <w:t>剩余5%作为质保金，待两年质保期满后一次性无息支付。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开票要求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rPr>
            </w:pPr>
            <w:r>
              <w:rPr>
                <w:rFonts w:hint="eastAsia" w:ascii="仿宋" w:hAnsi="仿宋" w:eastAsia="仿宋" w:cs="仿宋"/>
                <w:color w:val="000000"/>
                <w:sz w:val="24"/>
                <w:szCs w:val="22"/>
                <w:highlight w:val="none"/>
                <w:lang w:val="en-US" w:eastAsia="zh-CN"/>
              </w:rPr>
              <w:t>付款前，乙方必须根据甲方要求提供正规的增值税普通发票或增值税专用发票（开票前需与甲方沟通，具体开票类型以甲方要求为准，</w:t>
            </w:r>
            <w:r>
              <w:rPr>
                <w:rFonts w:hint="eastAsia" w:ascii="仿宋" w:hAnsi="仿宋" w:eastAsia="仿宋" w:cs="仿宋"/>
                <w:color w:val="000000"/>
                <w:sz w:val="24"/>
                <w:szCs w:val="22"/>
              </w:rPr>
              <w:t>投标单位投标时明确开票税率</w:t>
            </w:r>
            <w:r>
              <w:rPr>
                <w:rFonts w:hint="eastAsia" w:ascii="仿宋" w:hAnsi="仿宋" w:eastAsia="仿宋" w:cs="仿宋"/>
                <w:color w:val="000000"/>
                <w:sz w:val="24"/>
                <w:szCs w:val="22"/>
                <w:highlight w:val="none"/>
                <w:lang w:val="en-US"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14</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lang w:val="en-US" w:eastAsia="zh-CN"/>
              </w:rPr>
              <w:t>质量</w:t>
            </w:r>
            <w:r>
              <w:rPr>
                <w:rFonts w:hint="eastAsia" w:ascii="仿宋" w:hAnsi="仿宋" w:eastAsia="仿宋" w:cs="仿宋"/>
                <w:color w:val="000000"/>
                <w:sz w:val="24"/>
                <w:szCs w:val="22"/>
              </w:rPr>
              <w:t>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合格，并满足甲方要求，质保期2年。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招标控制价</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rPr>
            </w:pPr>
            <w:r>
              <w:rPr>
                <w:rFonts w:hint="eastAsia" w:ascii="仿宋" w:hAnsi="仿宋" w:eastAsia="仿宋" w:cs="仿宋"/>
                <w:b/>
                <w:bCs/>
                <w:color w:val="000000"/>
                <w:sz w:val="24"/>
                <w:szCs w:val="22"/>
                <w:lang w:val="en-US" w:eastAsia="zh-CN"/>
              </w:rPr>
              <w:t>总价：人民币壹拾捌万元整</w:t>
            </w:r>
            <w:r>
              <w:rPr>
                <w:rFonts w:hint="eastAsia" w:ascii="仿宋" w:hAnsi="仿宋" w:eastAsia="仿宋" w:cs="仿宋"/>
                <w:b/>
                <w:bCs/>
                <w:color w:val="000000"/>
                <w:sz w:val="24"/>
              </w:rPr>
              <w:t>（</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180000.00</w:t>
            </w:r>
            <w:r>
              <w:rPr>
                <w:rFonts w:hint="eastAsia" w:ascii="仿宋" w:hAnsi="仿宋" w:eastAsia="仿宋" w:cs="仿宋"/>
                <w:b/>
                <w:bCs/>
                <w:color w:val="000000"/>
                <w:sz w:val="24"/>
              </w:rPr>
              <w:t>元）；</w:t>
            </w:r>
          </w:p>
          <w:p>
            <w:pPr>
              <w:spacing w:line="340" w:lineRule="exact"/>
              <w:jc w:val="left"/>
              <w:rPr>
                <w:rFonts w:hint="eastAsia" w:ascii="仿宋" w:hAnsi="仿宋" w:eastAsia="仿宋" w:cs="仿宋"/>
                <w:b/>
                <w:color w:val="000000"/>
                <w:sz w:val="24"/>
              </w:rPr>
            </w:pPr>
            <w:r>
              <w:rPr>
                <w:rFonts w:hint="eastAsia" w:ascii="仿宋" w:hAnsi="仿宋" w:eastAsia="仿宋" w:cs="仿宋"/>
                <w:b/>
                <w:color w:val="000000"/>
                <w:sz w:val="24"/>
              </w:rPr>
              <w:t>注：投标人报价不得超过控制价，否则为废标。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16</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2"/>
                <w:lang w:val="en-US" w:eastAsia="zh-CN" w:bidi="ar-SA"/>
              </w:rPr>
            </w:pPr>
            <w:r>
              <w:rPr>
                <w:rFonts w:hint="eastAsia" w:ascii="仿宋" w:hAnsi="仿宋" w:eastAsia="仿宋" w:cs="仿宋"/>
                <w:color w:val="000000"/>
                <w:sz w:val="24"/>
                <w:szCs w:val="22"/>
                <w:highlight w:val="none"/>
                <w:lang w:val="en-US" w:eastAsia="zh-CN"/>
              </w:rPr>
              <w:t>质保期</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lang w:val="en-US" w:eastAsia="zh-CN"/>
              </w:rPr>
              <w:t>2年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2"/>
                <w:highlight w:val="yellow"/>
                <w:lang w:val="en-US" w:eastAsia="zh-CN" w:bidi="ar-SA"/>
              </w:rPr>
            </w:pPr>
            <w:r>
              <w:rPr>
                <w:rFonts w:hint="eastAsia" w:ascii="仿宋" w:hAnsi="仿宋" w:eastAsia="仿宋" w:cs="仿宋"/>
                <w:color w:val="000000"/>
                <w:sz w:val="24"/>
                <w:szCs w:val="22"/>
                <w:highlight w:val="none"/>
                <w:lang w:val="en-US" w:eastAsia="zh-CN"/>
              </w:rPr>
              <w:t>询价小组的组成</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lang w:val="en-US" w:eastAsia="zh-CN"/>
              </w:rPr>
              <w:t>询价小组5人，从湖北怡游酒店管理有限公司抽取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2"/>
                <w:highlight w:val="yellow"/>
                <w:lang w:val="en-US" w:eastAsia="zh-CN" w:bidi="ar-SA"/>
              </w:rPr>
            </w:pPr>
            <w:r>
              <w:rPr>
                <w:rFonts w:hint="eastAsia" w:ascii="仿宋" w:hAnsi="仿宋" w:eastAsia="仿宋" w:cs="仿宋"/>
                <w:color w:val="000000"/>
                <w:sz w:val="24"/>
                <w:szCs w:val="22"/>
                <w:highlight w:val="none"/>
                <w:lang w:val="en-US" w:eastAsia="zh-CN"/>
              </w:rPr>
              <w:t>确定成交的标准</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rPr>
              <w:t>询价小组应当从质量和服务均能满足采购文件实质性响应要求的供应商中，按照报价由低到高的顺序提出3名以上成交候选人，并编写评审报告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2"/>
                <w:highlight w:val="yellow"/>
                <w:lang w:val="en-US" w:eastAsia="zh-CN" w:bidi="ar-SA"/>
              </w:rPr>
            </w:pPr>
            <w:r>
              <w:rPr>
                <w:rFonts w:hint="eastAsia" w:ascii="仿宋" w:hAnsi="仿宋" w:eastAsia="仿宋" w:cs="仿宋"/>
                <w:color w:val="000000"/>
                <w:sz w:val="24"/>
                <w:szCs w:val="22"/>
                <w:highlight w:val="none"/>
                <w:lang w:val="en-US" w:eastAsia="zh-CN"/>
              </w:rPr>
              <w:t>定标原则</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b/>
                <w:color w:val="000000"/>
                <w:sz w:val="24"/>
              </w:rPr>
              <w:t>废标条件</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投标人有以下情况作废标处理：</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rPr>
              <w:t>投标人未提交</w:t>
            </w:r>
            <w:r>
              <w:rPr>
                <w:rFonts w:hint="eastAsia" w:ascii="仿宋" w:hAnsi="仿宋" w:eastAsia="仿宋" w:cs="仿宋"/>
                <w:b/>
                <w:color w:val="000000"/>
                <w:sz w:val="24"/>
                <w:szCs w:val="22"/>
              </w:rPr>
              <w:t>法定代表人身份证明</w:t>
            </w:r>
            <w:r>
              <w:rPr>
                <w:rFonts w:hint="eastAsia" w:ascii="仿宋" w:hAnsi="仿宋" w:eastAsia="仿宋" w:cs="仿宋"/>
                <w:b/>
                <w:color w:val="000000"/>
                <w:sz w:val="24"/>
                <w:szCs w:val="22"/>
                <w:lang w:val="en-US" w:eastAsia="zh-CN"/>
              </w:rPr>
              <w:t>及</w:t>
            </w:r>
            <w:r>
              <w:rPr>
                <w:rFonts w:hint="eastAsia" w:ascii="仿宋" w:hAnsi="仿宋" w:eastAsia="仿宋" w:cs="仿宋"/>
                <w:b/>
                <w:color w:val="000000"/>
                <w:sz w:val="24"/>
                <w:szCs w:val="22"/>
              </w:rPr>
              <w:t>授权委托书（原件加盖公章）；</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投标人未提交报价函（原件加盖公章）；</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szCs w:val="22"/>
              </w:rPr>
              <w:t>投标人未提交营业执照（复印件加盖公章）；</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szCs w:val="22"/>
              </w:rPr>
              <w:t>一般纳税人未提供一般纳税人证明（复印件加盖公章）；</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szCs w:val="22"/>
              </w:rPr>
              <w:t>投标人投标报价总价超过控制</w:t>
            </w:r>
            <w:r>
              <w:rPr>
                <w:rFonts w:hint="eastAsia" w:ascii="仿宋" w:hAnsi="仿宋" w:eastAsia="仿宋" w:cs="仿宋"/>
                <w:b/>
                <w:color w:val="000000"/>
                <w:sz w:val="24"/>
              </w:rPr>
              <w:t>价；</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投标人提交的投标文件未按要求密封；</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投标人授权委托人与开标现场人员不一致的。</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b/>
                <w:color w:val="000000"/>
                <w:sz w:val="24"/>
              </w:rPr>
              <w:t>特别提醒</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所有投标人投标资料（含公司证件、业绩证明等）均不得提供虚假资料，一经发现将取消投标资格并拉入公司黑名单，永远不得参与公司项目招投标。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22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color w:val="000000"/>
                <w:sz w:val="24"/>
                <w:lang w:val="en-US" w:eastAsia="zh-CN"/>
              </w:rPr>
              <w:t>其他</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1.甲方有权清标，对乙方不平衡报价进行调整。投标人的报价不得有明显的不平衡报价，签订合同前，中标人必须配合招标人完成清标工作，签约合同价（单价）必须是经清标后双方认可的单价。</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 xml:space="preserve">2.如投标单位发现清单有误，应在开标前 </w:t>
            </w: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天提出。</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3.投标报价应包括完成本招标范围全部内容所需的全部费用，包括且不局限于人工费、材料、设备、各种保险、防疫费、税费、管理费等其他一切费用，均含在报价内，中标后一律不作调整。</w:t>
            </w:r>
          </w:p>
          <w:p>
            <w:pPr>
              <w:spacing w:line="440" w:lineRule="exac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rPr>
              <w:t>4.中标人自中标之日起务必 1 个月内配合招标人完成清标工作。</w:t>
            </w:r>
          </w:p>
        </w:tc>
      </w:tr>
    </w:tbl>
    <w:p>
      <w:pPr>
        <w:spacing w:line="560" w:lineRule="exact"/>
        <w:jc w:val="left"/>
        <w:rPr>
          <w:rFonts w:hint="eastAsia" w:ascii="仿宋" w:hAnsi="仿宋" w:eastAsia="仿宋" w:cs="仿宋"/>
          <w:color w:val="000000"/>
          <w:sz w:val="28"/>
          <w:szCs w:val="28"/>
        </w:rPr>
      </w:pPr>
    </w:p>
    <w:p>
      <w:pPr>
        <w:numPr>
          <w:ilvl w:val="0"/>
          <w:numId w:val="4"/>
        </w:numPr>
        <w:spacing w:line="560" w:lineRule="exact"/>
        <w:ind w:firstLine="560" w:firstLineChars="200"/>
        <w:jc w:val="cente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br w:type="page"/>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投标文件的内容及要求</w:t>
      </w:r>
    </w:p>
    <w:p>
      <w:pPr>
        <w:numPr>
          <w:ilvl w:val="0"/>
          <w:numId w:val="0"/>
        </w:numPr>
        <w:spacing w:line="560" w:lineRule="exact"/>
        <w:ind w:firstLine="562" w:firstLineChars="200"/>
        <w:jc w:val="both"/>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lang w:val="en-US" w:eastAsia="zh-CN"/>
        </w:rPr>
        <w:t>1.</w:t>
      </w:r>
      <w:r>
        <w:rPr>
          <w:rFonts w:hint="eastAsia" w:ascii="仿宋_GB2312" w:hAnsi="宋体" w:eastAsia="仿宋_GB2312"/>
          <w:b/>
          <w:bCs/>
          <w:color w:val="000000"/>
          <w:sz w:val="28"/>
          <w:szCs w:val="28"/>
        </w:rPr>
        <w:t>投标文件应包括以下内容（见附件1）</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1.1法定代表人身份证明（原件加盖公章）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1.2授权委托书（原件加盖公章）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1.3被委托人身份证复印件（盖公章）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1.4投标报价函（原件加盖公章）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5</w:t>
      </w:r>
      <w:r>
        <w:rPr>
          <w:rFonts w:hint="eastAsia" w:ascii="仿宋_GB2312" w:hAnsi="宋体" w:eastAsia="仿宋_GB2312" w:cs="Times New Roman"/>
          <w:color w:val="000000"/>
          <w:sz w:val="28"/>
          <w:szCs w:val="28"/>
        </w:rPr>
        <w:t>营业执照（复印件加盖公章）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6</w:t>
      </w:r>
      <w:r>
        <w:rPr>
          <w:rFonts w:hint="eastAsia" w:ascii="仿宋_GB2312" w:hAnsi="宋体" w:eastAsia="仿宋_GB2312" w:cs="Times New Roman"/>
          <w:color w:val="000000"/>
          <w:sz w:val="28"/>
          <w:szCs w:val="28"/>
        </w:rPr>
        <w:t>如果是一般纳税人则须提供在国家税务中查询的一般纳税人证明截图（复印件加盖公章）</w:t>
      </w:r>
    </w:p>
    <w:p>
      <w:pPr>
        <w:spacing w:line="56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近三年类似业绩（合同复印件加盖公章）</w:t>
      </w:r>
    </w:p>
    <w:p>
      <w:pPr>
        <w:pStyle w:val="2"/>
        <w:rPr>
          <w:rFonts w:hint="eastAsia" w:eastAsia="仿宋"/>
          <w:color w:val="000000"/>
          <w:lang w:val="en-US" w:eastAsia="zh-CN"/>
        </w:rPr>
      </w:pPr>
      <w:r>
        <w:rPr>
          <w:rFonts w:hint="eastAsia" w:ascii="仿宋_GB2312" w:hAnsi="宋体" w:eastAsia="仿宋_GB2312"/>
          <w:color w:val="000000"/>
          <w:sz w:val="28"/>
          <w:szCs w:val="28"/>
          <w:lang w:val="en-US" w:eastAsia="zh-CN"/>
        </w:rPr>
        <w:t>1.8</w:t>
      </w:r>
      <w:r>
        <w:rPr>
          <w:rFonts w:hint="eastAsia" w:ascii="仿宋" w:hAnsi="仿宋" w:eastAsia="仿宋" w:cs="仿宋"/>
          <w:color w:val="000000"/>
          <w:sz w:val="28"/>
          <w:szCs w:val="28"/>
          <w:highlight w:val="none"/>
        </w:rPr>
        <w:t>提供信用中国信用信息公示系统查询记录截图</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加盖公章</w:t>
      </w:r>
      <w:r>
        <w:rPr>
          <w:rFonts w:hint="eastAsia" w:ascii="仿宋" w:hAnsi="仿宋" w:eastAsia="仿宋" w:cs="仿宋"/>
          <w:color w:val="000000"/>
          <w:sz w:val="28"/>
          <w:szCs w:val="28"/>
          <w:highlight w:val="none"/>
          <w:lang w:eastAsia="zh-CN"/>
        </w:rPr>
        <w:t>）</w:t>
      </w:r>
    </w:p>
    <w:p>
      <w:pPr>
        <w:numPr>
          <w:ilvl w:val="0"/>
          <w:numId w:val="5"/>
        </w:numPr>
        <w:spacing w:line="560" w:lineRule="exact"/>
        <w:ind w:firstLine="562" w:firstLineChars="200"/>
        <w:jc w:val="lef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投标报价说明</w:t>
      </w:r>
    </w:p>
    <w:p>
      <w:pPr>
        <w:spacing w:line="560" w:lineRule="exact"/>
        <w:ind w:firstLine="560" w:firstLineChars="200"/>
        <w:jc w:val="left"/>
        <w:rPr>
          <w:rFonts w:hint="eastAsia" w:ascii="仿宋_GB2312" w:hAnsi="宋体" w:eastAsia="仿宋_GB2312"/>
          <w:sz w:val="28"/>
          <w:szCs w:val="28"/>
          <w:highlight w:val="none"/>
        </w:rPr>
      </w:pPr>
      <w:r>
        <w:rPr>
          <w:rFonts w:hint="eastAsia" w:ascii="仿宋_GB2312" w:hAnsi="宋体" w:eastAsia="仿宋_GB2312"/>
          <w:color w:val="000000"/>
          <w:sz w:val="28"/>
          <w:szCs w:val="28"/>
        </w:rPr>
        <w:t>投标报价应包括完成本招标范围全部内容所需的全部费用，包括且不局限于</w:t>
      </w:r>
      <w:r>
        <w:rPr>
          <w:rFonts w:hint="eastAsia" w:ascii="仿宋_GB2312" w:hAnsi="宋体" w:eastAsia="仿宋_GB2312"/>
          <w:color w:val="000000"/>
          <w:sz w:val="28"/>
          <w:szCs w:val="28"/>
          <w:lang w:val="en-US" w:eastAsia="zh-CN"/>
        </w:rPr>
        <w:t>人工费</w:t>
      </w:r>
      <w:r>
        <w:rPr>
          <w:rFonts w:hint="eastAsia" w:ascii="仿宋_GB2312" w:hAnsi="宋体" w:eastAsia="仿宋_GB2312"/>
          <w:color w:val="000000"/>
          <w:sz w:val="28"/>
          <w:szCs w:val="28"/>
        </w:rPr>
        <w:t>、材料、</w:t>
      </w:r>
      <w:r>
        <w:rPr>
          <w:rFonts w:hint="eastAsia" w:ascii="仿宋_GB2312" w:hAnsi="宋体" w:eastAsia="仿宋_GB2312"/>
          <w:color w:val="000000"/>
          <w:sz w:val="28"/>
          <w:szCs w:val="28"/>
          <w:lang w:val="en-US" w:eastAsia="zh-CN"/>
        </w:rPr>
        <w:t>设备</w:t>
      </w:r>
      <w:r>
        <w:rPr>
          <w:rFonts w:hint="eastAsia" w:ascii="仿宋_GB2312" w:hAnsi="宋体" w:eastAsia="仿宋_GB2312"/>
          <w:color w:val="000000"/>
          <w:sz w:val="28"/>
          <w:szCs w:val="28"/>
        </w:rPr>
        <w:t>、各种保险、</w:t>
      </w:r>
      <w:r>
        <w:rPr>
          <w:rFonts w:hint="eastAsia" w:ascii="仿宋_GB2312" w:hAnsi="宋体" w:eastAsia="仿宋_GB2312"/>
          <w:color w:val="000000"/>
          <w:sz w:val="28"/>
          <w:szCs w:val="28"/>
          <w:lang w:val="en-US" w:eastAsia="zh-CN"/>
        </w:rPr>
        <w:t>防疫费、</w:t>
      </w:r>
      <w:r>
        <w:rPr>
          <w:rFonts w:hint="eastAsia" w:ascii="仿宋_GB2312" w:hAnsi="宋体" w:eastAsia="仿宋_GB2312"/>
          <w:color w:val="000000"/>
          <w:sz w:val="28"/>
          <w:szCs w:val="28"/>
        </w:rPr>
        <w:t>税费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管理费</w:t>
      </w:r>
      <w:r>
        <w:rPr>
          <w:rFonts w:hint="eastAsia" w:ascii="仿宋_GB2312" w:hAnsi="宋体" w:eastAsia="仿宋_GB2312"/>
          <w:color w:val="000000"/>
          <w:sz w:val="28"/>
          <w:szCs w:val="28"/>
        </w:rPr>
        <w:t>等其他一切费用</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均含在报价内，中标后一律不作调整。</w:t>
      </w:r>
    </w:p>
    <w:p>
      <w:pPr>
        <w:spacing w:line="560" w:lineRule="exact"/>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投标人可先到项目现场踏勘以充分了解项目情况，任何因忽视或误解项目情况而导致的索赔或</w:t>
      </w:r>
      <w:r>
        <w:rPr>
          <w:rFonts w:hint="eastAsia" w:ascii="仿宋_GB2312" w:hAnsi="宋体" w:eastAsia="仿宋_GB2312"/>
          <w:color w:val="000000"/>
          <w:sz w:val="28"/>
          <w:szCs w:val="28"/>
          <w:lang w:eastAsia="zh-CN"/>
        </w:rPr>
        <w:t>交货期</w:t>
      </w:r>
      <w:r>
        <w:rPr>
          <w:rFonts w:hint="eastAsia" w:ascii="仿宋_GB2312" w:hAnsi="宋体" w:eastAsia="仿宋_GB2312"/>
          <w:color w:val="000000"/>
          <w:sz w:val="28"/>
          <w:szCs w:val="28"/>
        </w:rPr>
        <w:t>延长申请将不被批准</w:t>
      </w:r>
      <w:r>
        <w:rPr>
          <w:rFonts w:hint="eastAsia" w:ascii="仿宋_GB2312" w:hAnsi="宋体" w:eastAsia="仿宋_GB2312"/>
          <w:color w:val="000000"/>
          <w:sz w:val="28"/>
          <w:szCs w:val="28"/>
          <w:lang w:eastAsia="zh-CN"/>
        </w:rPr>
        <w:t>。</w:t>
      </w:r>
    </w:p>
    <w:p>
      <w:pPr>
        <w:spacing w:line="560" w:lineRule="exact"/>
        <w:ind w:firstLine="562" w:firstLineChars="200"/>
        <w:jc w:val="left"/>
        <w:rPr>
          <w:rFonts w:hint="eastAsia" w:ascii="仿宋_GB2312" w:hAnsi="宋体" w:eastAsia="仿宋_GB2312"/>
          <w:b/>
          <w:bCs/>
          <w:color w:val="000000"/>
          <w:sz w:val="28"/>
          <w:szCs w:val="28"/>
        </w:rPr>
      </w:pPr>
      <w:r>
        <w:rPr>
          <w:rFonts w:hint="eastAsia" w:ascii="宋体" w:hAnsi="宋体"/>
          <w:b/>
          <w:bCs/>
          <w:color w:val="000000"/>
          <w:sz w:val="28"/>
          <w:szCs w:val="28"/>
        </w:rPr>
        <w:t>3</w:t>
      </w:r>
      <w:r>
        <w:rPr>
          <w:rFonts w:hint="eastAsia" w:ascii="仿宋_GB2312" w:hAnsi="宋体" w:eastAsia="仿宋_GB2312"/>
          <w:b/>
          <w:bCs/>
          <w:color w:val="000000"/>
          <w:sz w:val="28"/>
          <w:szCs w:val="28"/>
        </w:rPr>
        <w:t>. 投标文件的装订及密封</w:t>
      </w:r>
    </w:p>
    <w:p>
      <w:pPr>
        <w:spacing w:line="56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投标人的投标文件应参照招标文件模板（附件</w:t>
      </w:r>
      <w:r>
        <w:rPr>
          <w:rFonts w:hint="eastAsia" w:ascii="宋体" w:hAnsi="宋体"/>
          <w:color w:val="000000"/>
          <w:sz w:val="28"/>
          <w:szCs w:val="28"/>
        </w:rPr>
        <w:t>1</w:t>
      </w:r>
      <w:r>
        <w:rPr>
          <w:rFonts w:hint="eastAsia" w:ascii="仿宋_GB2312" w:hAnsi="宋体" w:eastAsia="仿宋_GB2312"/>
          <w:color w:val="000000"/>
          <w:sz w:val="28"/>
          <w:szCs w:val="28"/>
        </w:rPr>
        <w:t>）的顺序排列，采取</w:t>
      </w:r>
      <w:r>
        <w:rPr>
          <w:rFonts w:hint="eastAsia" w:ascii="仿宋_GB2312" w:hAnsi="宋体" w:eastAsia="仿宋_GB2312"/>
          <w:b/>
          <w:bCs/>
          <w:color w:val="000000"/>
          <w:sz w:val="28"/>
          <w:szCs w:val="28"/>
          <w:u w:val="single"/>
        </w:rPr>
        <w:t>胶装</w:t>
      </w:r>
      <w:r>
        <w:rPr>
          <w:rFonts w:hint="eastAsia" w:ascii="仿宋_GB2312" w:hAnsi="宋体" w:eastAsia="仿宋_GB2312"/>
          <w:bCs/>
          <w:color w:val="000000"/>
          <w:sz w:val="28"/>
          <w:szCs w:val="28"/>
        </w:rPr>
        <w:t>的方式</w:t>
      </w:r>
      <w:r>
        <w:rPr>
          <w:rFonts w:hint="eastAsia" w:ascii="仿宋_GB2312" w:hAnsi="宋体" w:eastAsia="仿宋_GB2312"/>
          <w:color w:val="000000"/>
          <w:sz w:val="28"/>
          <w:szCs w:val="28"/>
        </w:rPr>
        <w:t>。</w:t>
      </w:r>
    </w:p>
    <w:p>
      <w:pPr>
        <w:spacing w:line="560" w:lineRule="exact"/>
        <w:ind w:firstLine="560" w:firstLineChars="200"/>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rPr>
        <w:t>投标人的投标文件</w:t>
      </w:r>
      <w:r>
        <w:rPr>
          <w:rFonts w:hint="eastAsia" w:ascii="仿宋_GB2312" w:hAnsi="宋体" w:eastAsia="仿宋_GB2312"/>
          <w:b/>
          <w:bCs/>
          <w:color w:val="000000"/>
          <w:sz w:val="28"/>
          <w:szCs w:val="28"/>
        </w:rPr>
        <w:t>必须</w:t>
      </w:r>
      <w:r>
        <w:rPr>
          <w:rFonts w:hint="eastAsia" w:ascii="仿宋_GB2312" w:hAnsi="宋体" w:eastAsia="仿宋_GB2312"/>
          <w:color w:val="000000"/>
          <w:sz w:val="28"/>
          <w:szCs w:val="28"/>
        </w:rPr>
        <w:t>用档案袋进行</w:t>
      </w:r>
      <w:r>
        <w:rPr>
          <w:rFonts w:hint="eastAsia" w:ascii="仿宋_GB2312" w:hAnsi="宋体" w:eastAsia="仿宋_GB2312"/>
          <w:b/>
          <w:bCs/>
          <w:color w:val="000000"/>
          <w:sz w:val="28"/>
          <w:szCs w:val="28"/>
          <w:u w:val="single"/>
        </w:rPr>
        <w:t>密封</w:t>
      </w:r>
      <w:r>
        <w:rPr>
          <w:rFonts w:hint="eastAsia" w:ascii="仿宋_GB2312" w:hAnsi="宋体" w:eastAsia="仿宋_GB2312"/>
          <w:color w:val="000000"/>
          <w:sz w:val="28"/>
          <w:szCs w:val="28"/>
        </w:rPr>
        <w:t>。</w:t>
      </w:r>
      <w:r>
        <w:rPr>
          <w:rFonts w:hint="eastAsia" w:ascii="仿宋_GB2312" w:hAnsi="宋体" w:eastAsia="仿宋_GB2312" w:cs="Times New Roman"/>
          <w:color w:val="000000"/>
          <w:sz w:val="28"/>
          <w:szCs w:val="28"/>
          <w:highlight w:val="none"/>
          <w:lang w:eastAsia="zh-CN"/>
        </w:rPr>
        <w:t>未按要求密封的响应文件为无效文件，</w:t>
      </w:r>
      <w:r>
        <w:rPr>
          <w:rFonts w:hint="eastAsia" w:ascii="仿宋_GB2312" w:hAnsi="宋体" w:eastAsia="仿宋_GB2312" w:cs="Times New Roman"/>
          <w:color w:val="000000"/>
          <w:sz w:val="28"/>
          <w:szCs w:val="28"/>
          <w:highlight w:val="none"/>
          <w:lang w:val="en-US" w:eastAsia="zh-CN"/>
        </w:rPr>
        <w:t>招标</w:t>
      </w:r>
      <w:r>
        <w:rPr>
          <w:rFonts w:hint="eastAsia" w:ascii="仿宋_GB2312" w:hAnsi="宋体" w:eastAsia="仿宋_GB2312" w:cs="Times New Roman"/>
          <w:color w:val="000000"/>
          <w:sz w:val="28"/>
          <w:szCs w:val="28"/>
          <w:highlight w:val="none"/>
          <w:lang w:eastAsia="zh-CN"/>
        </w:rPr>
        <w:t>人将拒收</w:t>
      </w:r>
      <w:r>
        <w:rPr>
          <w:rFonts w:hint="eastAsia" w:ascii="仿宋_GB2312" w:hAnsi="宋体" w:eastAsia="仿宋_GB2312"/>
          <w:color w:val="000000"/>
          <w:sz w:val="28"/>
          <w:szCs w:val="28"/>
          <w:highlight w:val="none"/>
        </w:rPr>
        <w:t>。</w:t>
      </w:r>
    </w:p>
    <w:p>
      <w:pPr>
        <w:ind w:left="420" w:leftChars="200" w:firstLine="281" w:firstLineChars="1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报价书确认与投递</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贵单位若有意参加本次报价，请于202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28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15:00时</w:t>
      </w:r>
      <w:r>
        <w:rPr>
          <w:rFonts w:hint="eastAsia" w:ascii="仿宋" w:hAnsi="仿宋" w:eastAsia="仿宋" w:cs="仿宋"/>
          <w:color w:val="000000"/>
          <w:sz w:val="28"/>
          <w:szCs w:val="28"/>
        </w:rPr>
        <w:t>前直接递交投标文件；</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有关本项目报价的其他事宜，请及时与招标人联系。</w:t>
      </w:r>
    </w:p>
    <w:p>
      <w:pPr>
        <w:keepNext w:val="0"/>
        <w:keepLines w:val="0"/>
        <w:pageBreakBefore w:val="0"/>
        <w:kinsoku/>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rPr>
        <w:t>招标人：</w:t>
      </w:r>
      <w:r>
        <w:rPr>
          <w:rFonts w:hint="eastAsia" w:ascii="仿宋" w:hAnsi="仿宋" w:eastAsia="仿宋" w:cs="仿宋"/>
          <w:color w:val="000000"/>
          <w:sz w:val="28"/>
          <w:szCs w:val="28"/>
          <w:highlight w:val="none"/>
          <w:lang w:val="en-US" w:eastAsia="zh-CN"/>
        </w:rPr>
        <w:t>湖北怡游酒店管理有限公司</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地址：</w:t>
      </w:r>
      <w:r>
        <w:rPr>
          <w:rFonts w:hint="eastAsia" w:ascii="仿宋" w:hAnsi="仿宋" w:eastAsia="仿宋" w:cs="仿宋"/>
          <w:color w:val="000000"/>
          <w:sz w:val="28"/>
          <w:szCs w:val="28"/>
          <w:highlight w:val="none"/>
        </w:rPr>
        <w:t>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刘先生</w:t>
      </w:r>
      <w:r>
        <w:rPr>
          <w:rFonts w:hint="eastAsia" w:ascii="仿宋" w:hAnsi="仿宋" w:eastAsia="仿宋" w:cs="仿宋"/>
          <w:color w:val="000000"/>
          <w:sz w:val="28"/>
          <w:szCs w:val="28"/>
        </w:rPr>
        <w:t xml:space="preserve">  </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18963917718</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pStyle w:val="3"/>
        <w:spacing w:before="120" w:after="120"/>
        <w:jc w:val="center"/>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0"/>
          <w:szCs w:val="30"/>
        </w:rPr>
        <w:br w:type="page"/>
      </w:r>
      <w:bookmarkStart w:id="2" w:name="_Toc11772"/>
      <w:r>
        <w:rPr>
          <w:rFonts w:hint="eastAsia" w:ascii="仿宋" w:hAnsi="仿宋" w:eastAsia="仿宋" w:cs="仿宋"/>
          <w:color w:val="000000"/>
          <w:sz w:val="32"/>
          <w:szCs w:val="32"/>
          <w:highlight w:val="none"/>
          <w:lang w:val="en-US" w:eastAsia="zh-CN"/>
        </w:rPr>
        <w:t>第四章  投标文件</w:t>
      </w:r>
      <w:bookmarkEnd w:id="2"/>
      <w:r>
        <w:rPr>
          <w:rFonts w:hint="eastAsia" w:ascii="仿宋" w:hAnsi="仿宋" w:eastAsia="仿宋" w:cs="仿宋"/>
          <w:color w:val="000000"/>
          <w:sz w:val="32"/>
          <w:szCs w:val="32"/>
          <w:highlight w:val="none"/>
          <w:lang w:val="en-US" w:eastAsia="zh-CN"/>
        </w:rPr>
        <w:t>格式</w:t>
      </w:r>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附件1</w:t>
      </w:r>
    </w:p>
    <w:p>
      <w:pPr>
        <w:jc w:val="right"/>
        <w:rPr>
          <w:rFonts w:hint="eastAsia" w:ascii="仿宋_GB2312" w:hAnsi="仿宋_GB2312" w:eastAsia="仿宋_GB2312" w:cs="仿宋_GB2312"/>
          <w:color w:val="000000"/>
          <w:sz w:val="48"/>
          <w:szCs w:val="56"/>
          <w:bdr w:val="single" w:color="auto" w:sz="4" w:space="0"/>
        </w:rPr>
      </w:pPr>
      <w:r>
        <w:rPr>
          <w:rFonts w:hint="eastAsia" w:ascii="仿宋_GB2312" w:hAnsi="仿宋_GB2312" w:eastAsia="仿宋_GB2312" w:cs="仿宋_GB2312"/>
          <w:color w:val="000000"/>
          <w:sz w:val="48"/>
          <w:szCs w:val="56"/>
          <w:bdr w:val="single" w:color="auto" w:sz="4" w:space="0"/>
        </w:rPr>
        <w:t>正本</w:t>
      </w:r>
    </w:p>
    <w:p>
      <w:pPr>
        <w:jc w:val="center"/>
        <w:rPr>
          <w:rFonts w:hint="default" w:ascii="仿宋" w:hAnsi="仿宋" w:eastAsia="仿宋" w:cs="仿宋"/>
          <w:b/>
          <w:bCs/>
          <w:color w:val="000000"/>
          <w:sz w:val="44"/>
          <w:szCs w:val="44"/>
          <w:lang w:val="en-US" w:eastAsia="zh-CN"/>
        </w:rPr>
      </w:pPr>
      <w:r>
        <w:rPr>
          <w:rFonts w:hint="eastAsia" w:ascii="仿宋" w:hAnsi="仿宋" w:eastAsia="仿宋" w:cs="仿宋"/>
          <w:b/>
          <w:bCs/>
          <w:color w:val="000000"/>
          <w:sz w:val="44"/>
          <w:szCs w:val="44"/>
          <w:lang w:val="en-US" w:eastAsia="zh-CN"/>
        </w:rPr>
        <w:t>湖北怡游酒店管理有限公司标识标牌项目</w:t>
      </w:r>
    </w:p>
    <w:p>
      <w:pPr>
        <w:jc w:val="center"/>
        <w:rPr>
          <w:rFonts w:hint="eastAsia" w:ascii="仿宋_GB2312" w:hAnsi="仿宋_GB2312" w:eastAsia="仿宋_GB2312" w:cs="仿宋_GB2312"/>
          <w:color w:val="000000"/>
          <w:sz w:val="96"/>
          <w:szCs w:val="160"/>
        </w:rPr>
      </w:pPr>
    </w:p>
    <w:p>
      <w:pPr>
        <w:jc w:val="center"/>
        <w:rPr>
          <w:rFonts w:hint="eastAsia" w:ascii="仿宋_GB2312" w:hAnsi="仿宋_GB2312" w:eastAsia="仿宋_GB2312" w:cs="仿宋_GB2312"/>
          <w:color w:val="000000"/>
          <w:sz w:val="56"/>
          <w:szCs w:val="96"/>
        </w:rPr>
      </w:pPr>
      <w:r>
        <w:rPr>
          <w:rFonts w:hint="eastAsia" w:ascii="仿宋_GB2312" w:hAnsi="仿宋_GB2312" w:eastAsia="仿宋_GB2312" w:cs="仿宋_GB2312"/>
          <w:color w:val="000000"/>
          <w:sz w:val="96"/>
          <w:szCs w:val="160"/>
        </w:rPr>
        <w:t>投标文件</w:t>
      </w: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spacing w:line="720" w:lineRule="auto"/>
        <w:ind w:left="630" w:leftChars="3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招标人：</w:t>
      </w:r>
      <w:r>
        <w:rPr>
          <w:rFonts w:hint="eastAsia" w:ascii="仿宋_GB2312" w:hAnsi="仿宋_GB2312" w:eastAsia="仿宋_GB2312" w:cs="仿宋_GB2312"/>
          <w:color w:val="000000"/>
          <w:sz w:val="32"/>
          <w:szCs w:val="32"/>
          <w:u w:val="single"/>
        </w:rPr>
        <w:t xml:space="preserve">                                   </w:t>
      </w:r>
    </w:p>
    <w:p>
      <w:pPr>
        <w:spacing w:line="720" w:lineRule="auto"/>
        <w:ind w:left="630" w:leftChars="3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spacing w:line="720" w:lineRule="auto"/>
        <w:ind w:left="630" w:leftChars="3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w:t>
      </w:r>
      <w:r>
        <w:rPr>
          <w:rFonts w:hint="eastAsia" w:ascii="仿宋_GB2312" w:hAnsi="仿宋_GB2312" w:eastAsia="仿宋_GB2312" w:cs="仿宋_GB2312"/>
          <w:color w:val="000000"/>
          <w:sz w:val="32"/>
          <w:szCs w:val="32"/>
          <w:lang w:val="en-US" w:eastAsia="zh-CN"/>
        </w:rPr>
        <w:t>名</w:t>
      </w:r>
      <w:r>
        <w:rPr>
          <w:rFonts w:hint="eastAsia" w:ascii="仿宋_GB2312" w:hAnsi="仿宋_GB2312" w:eastAsia="仿宋_GB2312" w:cs="仿宋_GB2312"/>
          <w:color w:val="000000"/>
          <w:sz w:val="32"/>
          <w:szCs w:val="32"/>
        </w:rPr>
        <w:t>或盖章）</w:t>
      </w:r>
    </w:p>
    <w:p>
      <w:pPr>
        <w:spacing w:line="720" w:lineRule="auto"/>
        <w:ind w:left="630" w:leftChars="300"/>
        <w:jc w:val="left"/>
        <w:rPr>
          <w:rFonts w:hint="eastAsia" w:ascii="仿宋_GB2312" w:hAnsi="仿宋_GB2312" w:eastAsia="仿宋_GB2312" w:cs="仿宋_GB2312"/>
          <w:color w:val="000000"/>
          <w:sz w:val="32"/>
          <w:szCs w:val="32"/>
        </w:rPr>
        <w:sectPr>
          <w:footerReference r:id="rId5" w:type="firs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法定代表人身份证明</w:t>
      </w:r>
    </w:p>
    <w:p>
      <w:pPr>
        <w:spacing w:line="500" w:lineRule="exact"/>
        <w:rPr>
          <w:rFonts w:hint="eastAsia" w:ascii="宋体" w:hAnsi="宋体"/>
          <w:color w:val="000000"/>
          <w:sz w:val="24"/>
        </w:rPr>
      </w:pPr>
    </w:p>
    <w:p>
      <w:pPr>
        <w:spacing w:line="500" w:lineRule="exact"/>
        <w:ind w:left="480"/>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单位类型：</w:t>
      </w:r>
      <w:r>
        <w:rPr>
          <w:rFonts w:hint="eastAsia"/>
          <w:color w:val="000000"/>
          <w:sz w:val="24"/>
          <w:u w:val="single"/>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480"/>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00" w:lineRule="exact"/>
        <w:ind w:left="480"/>
        <w:rPr>
          <w:rFonts w:hint="eastAsia"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rPr>
        <w:tab/>
      </w:r>
      <w:r>
        <w:rPr>
          <w:rFonts w:hint="eastAsia" w:ascii="宋体" w:hAnsi="宋体"/>
          <w:color w:val="000000"/>
          <w:sz w:val="24"/>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500" w:lineRule="exact"/>
        <w:ind w:left="48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（投标单位全称）</w:t>
      </w:r>
      <w:r>
        <w:rPr>
          <w:rFonts w:hint="eastAsia" w:ascii="宋体" w:hAnsi="宋体"/>
          <w:color w:val="000000"/>
          <w:sz w:val="24"/>
        </w:rPr>
        <w:t>的法定代表人。</w:t>
      </w:r>
    </w:p>
    <w:p>
      <w:pPr>
        <w:spacing w:line="500" w:lineRule="exact"/>
        <w:ind w:firstLine="480" w:firstLineChars="200"/>
        <w:rPr>
          <w:rFonts w:hint="eastAsia" w:ascii="宋体" w:hAnsi="宋体"/>
          <w:color w:val="000000"/>
          <w:sz w:val="24"/>
        </w:rPr>
      </w:pPr>
      <w:r>
        <w:rPr>
          <w:rFonts w:hint="eastAsia" w:ascii="宋体" w:hAnsi="宋体"/>
          <w:color w:val="000000"/>
          <w:sz w:val="24"/>
        </w:rPr>
        <w:t>特此证明。</w:t>
      </w:r>
    </w:p>
    <w:p>
      <w:pPr>
        <w:spacing w:line="5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ind w:left="3780" w:leftChars="1800" w:right="980"/>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pPr>
        <w:spacing w:line="400" w:lineRule="exact"/>
        <w:ind w:left="3780" w:leftChars="1800" w:right="98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400" w:lineRule="exact"/>
        <w:ind w:right="980" w:firstLine="4920" w:firstLineChars="2050"/>
        <w:rPr>
          <w:rFonts w:hint="eastAsia" w:ascii="宋体" w:hAnsi="宋体"/>
          <w:color w:val="000000"/>
          <w:sz w:val="24"/>
          <w:u w:val="single"/>
        </w:rPr>
      </w:pPr>
      <w:r>
        <w:rPr>
          <w:rFonts w:hint="eastAsia" w:ascii="宋体" w:hAnsi="宋体"/>
          <w:color w:val="000000"/>
          <w:sz w:val="24"/>
        </w:rPr>
        <w:t xml:space="preserve">  </w:t>
      </w:r>
    </w:p>
    <w:p>
      <w:pPr>
        <w:spacing w:line="740" w:lineRule="exact"/>
        <w:rPr>
          <w:rFonts w:ascii="宋体" w:hAnsi="宋体"/>
          <w:color w:val="000000"/>
          <w:sz w:val="24"/>
        </w:rPr>
      </w:pPr>
      <w:r>
        <w:rPr>
          <w:rFonts w:hint="eastAsia" w:ascii="宋体" w:hAnsi="宋体"/>
          <w:color w:val="000000"/>
          <w:sz w:val="24"/>
        </w:rPr>
        <w:t>附：法定代表人身份证复印件</w:t>
      </w:r>
    </w:p>
    <w:tbl>
      <w:tblPr>
        <w:tblStyle w:val="9"/>
        <w:tblpPr w:leftFromText="180" w:rightFromText="180" w:vertAnchor="text" w:horzAnchor="page" w:tblpX="1861" w:tblpY="4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trPr>
        <w:tc>
          <w:tcPr>
            <w:tcW w:w="4090" w:type="dxa"/>
            <w:noWrap w:val="0"/>
            <w:vAlign w:val="top"/>
          </w:tcPr>
          <w:p>
            <w:pPr>
              <w:snapToGrid w:val="0"/>
              <w:spacing w:line="460" w:lineRule="exact"/>
              <w:rPr>
                <w:rFonts w:hint="eastAsia" w:ascii="宋体" w:hAnsi="宋体"/>
                <w:color w:val="000000"/>
                <w:sz w:val="24"/>
              </w:rPr>
            </w:pPr>
            <w:r>
              <w:rPr>
                <w:rFonts w:hint="eastAsia"/>
                <w:color w:val="000000"/>
              </w:rPr>
              <w:t>身份证复印件正面</w:t>
            </w:r>
          </w:p>
        </w:tc>
        <w:tc>
          <w:tcPr>
            <w:tcW w:w="4090" w:type="dxa"/>
            <w:noWrap w:val="0"/>
            <w:vAlign w:val="top"/>
          </w:tcPr>
          <w:p>
            <w:pPr>
              <w:snapToGrid w:val="0"/>
              <w:spacing w:line="460" w:lineRule="exact"/>
              <w:rPr>
                <w:rFonts w:hint="eastAsia" w:ascii="宋体" w:hAnsi="宋体"/>
                <w:color w:val="000000"/>
                <w:sz w:val="24"/>
              </w:rPr>
            </w:pPr>
            <w:r>
              <w:rPr>
                <w:rFonts w:hint="eastAsia"/>
                <w:color w:val="000000"/>
              </w:rPr>
              <w:t>身份证复印件反面</w:t>
            </w:r>
          </w:p>
        </w:tc>
      </w:tr>
    </w:tbl>
    <w:p>
      <w:pPr>
        <w:spacing w:line="600" w:lineRule="exact"/>
        <w:jc w:val="left"/>
        <w:rPr>
          <w:rFonts w:hint="eastAsia" w:ascii="仿宋_GB2312" w:hAnsi="仿宋_GB2312" w:eastAsia="仿宋_GB2312" w:cs="仿宋_GB2312"/>
          <w:color w:val="000000"/>
          <w:sz w:val="32"/>
          <w:szCs w:val="32"/>
        </w:rPr>
      </w:pP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授权委托书</w:t>
      </w:r>
    </w:p>
    <w:p>
      <w:pPr>
        <w:spacing w:line="5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法定代表人授权委托书</w:t>
      </w:r>
    </w:p>
    <w:p>
      <w:pPr>
        <w:spacing w:line="420" w:lineRule="exact"/>
        <w:jc w:val="center"/>
        <w:rPr>
          <w:rFonts w:hint="eastAsia" w:ascii="仿宋_GB2312" w:hAnsi="宋体" w:eastAsia="仿宋_GB2312"/>
          <w:b/>
          <w:color w:val="000000"/>
          <w:sz w:val="24"/>
        </w:rPr>
      </w:pP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本人作为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的法定代表人，在此授权我公司员工</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，其身份证号码：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，作为我的合法的授权代表，以我的名义并代表我公司全权处理本项目投标的相关事宜：</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本授权书期限自</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日止。</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在此授权范围和期限内，被授权人所实施的行为具有法律效力，授权人予以认可。</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授权代表无权转让委托权，特此委托。</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授权代表：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spacing w:line="46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spacing w:line="460" w:lineRule="exact"/>
        <w:ind w:firstLine="480" w:firstLineChars="200"/>
        <w:jc w:val="left"/>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投标人：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（盖单位公章）</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spacing w:line="46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spacing w:line="460" w:lineRule="exact"/>
        <w:ind w:firstLine="480" w:firstLineChars="200"/>
        <w:jc w:val="left"/>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授权委托日期：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tbl>
      <w:tblPr>
        <w:tblStyle w:val="9"/>
        <w:tblpPr w:leftFromText="180" w:rightFromText="180" w:vertAnchor="text" w:horzAnchor="page" w:tblpX="1935" w:tblpY="4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4150" w:type="dxa"/>
            <w:noWrap w:val="0"/>
            <w:vAlign w:val="top"/>
          </w:tcPr>
          <w:p>
            <w:pPr>
              <w:snapToGrid w:val="0"/>
              <w:spacing w:line="460" w:lineRule="exact"/>
              <w:rPr>
                <w:rFonts w:hint="eastAsia" w:ascii="仿宋_GB2312" w:hAnsi="宋体" w:eastAsia="仿宋_GB2312"/>
                <w:color w:val="000000"/>
                <w:sz w:val="24"/>
              </w:rPr>
            </w:pPr>
            <w:r>
              <w:rPr>
                <w:rFonts w:hint="eastAsia" w:ascii="仿宋_GB2312" w:hAnsi="宋体" w:eastAsia="仿宋_GB2312"/>
                <w:color w:val="000000"/>
                <w:sz w:val="24"/>
              </w:rPr>
              <w:t>身份证复印件正面</w:t>
            </w:r>
          </w:p>
        </w:tc>
        <w:tc>
          <w:tcPr>
            <w:tcW w:w="4370" w:type="dxa"/>
            <w:noWrap w:val="0"/>
            <w:vAlign w:val="top"/>
          </w:tcPr>
          <w:p>
            <w:pPr>
              <w:snapToGrid w:val="0"/>
              <w:spacing w:line="460" w:lineRule="exact"/>
              <w:rPr>
                <w:rFonts w:hint="eastAsia" w:ascii="仿宋_GB2312" w:hAnsi="宋体" w:eastAsia="仿宋_GB2312"/>
                <w:color w:val="000000"/>
                <w:sz w:val="24"/>
              </w:rPr>
            </w:pPr>
            <w:r>
              <w:rPr>
                <w:rFonts w:hint="eastAsia" w:ascii="仿宋_GB2312" w:hAnsi="宋体" w:eastAsia="仿宋_GB2312"/>
                <w:color w:val="000000"/>
                <w:sz w:val="24"/>
              </w:rPr>
              <w:t>身份证复印件反面</w:t>
            </w:r>
          </w:p>
        </w:tc>
      </w:tr>
    </w:tbl>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附：授权代表身份证复印件</w:t>
      </w: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投标报价函</w:t>
      </w:r>
    </w:p>
    <w:p>
      <w:pPr>
        <w:pStyle w:val="2"/>
        <w:ind w:left="0" w:leftChars="0" w:firstLine="0" w:firstLineChars="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湖北怡游酒店管理有限公司标识标牌项目</w:t>
      </w:r>
      <w:r>
        <w:rPr>
          <w:rFonts w:hint="eastAsia" w:ascii="仿宋_GB2312" w:hAnsi="仿宋_GB2312" w:eastAsia="仿宋_GB2312" w:cs="仿宋_GB2312"/>
          <w:color w:val="000000"/>
          <w:sz w:val="28"/>
          <w:szCs w:val="28"/>
        </w:rPr>
        <w:t>报价清单</w:t>
      </w:r>
    </w:p>
    <w:tbl>
      <w:tblPr>
        <w:tblStyle w:val="9"/>
        <w:tblpPr w:leftFromText="180" w:rightFromText="180" w:vertAnchor="page" w:horzAnchor="page" w:tblpX="1807" w:tblpY="29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16"/>
        <w:gridCol w:w="6193"/>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8725" w:type="dxa"/>
            <w:gridSpan w:val="4"/>
            <w:noWrap w:val="0"/>
            <w:vAlign w:val="center"/>
          </w:tcPr>
          <w:p>
            <w:pPr>
              <w:jc w:val="center"/>
              <w:rPr>
                <w:rFonts w:hint="eastAsia" w:ascii="宋体" w:hAnsi="宋体" w:eastAsia="宋体"/>
                <w:color w:val="000000"/>
                <w:sz w:val="24"/>
                <w:lang w:eastAsia="zh-CN"/>
              </w:rPr>
            </w:pPr>
            <w:r>
              <w:rPr>
                <w:rFonts w:hint="eastAsia" w:ascii="宋体" w:hAnsi="宋体" w:eastAsia="宋体" w:cs="仿宋"/>
                <w:b/>
                <w:bCs/>
                <w:color w:val="000000"/>
                <w:sz w:val="24"/>
                <w:szCs w:val="24"/>
                <w:lang w:val="en-US" w:eastAsia="zh-CN"/>
              </w:rPr>
              <w:t>湖北怡游酒店管理有限公司标识标牌项目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34" w:type="dxa"/>
            <w:noWrap w:val="0"/>
            <w:vAlign w:val="center"/>
          </w:tcPr>
          <w:p>
            <w:pPr>
              <w:ind w:left="-30"/>
              <w:jc w:val="center"/>
              <w:rPr>
                <w:rFonts w:hint="eastAsia" w:ascii="宋体" w:hAnsi="宋体"/>
                <w:color w:val="000000"/>
                <w:sz w:val="24"/>
              </w:rPr>
            </w:pPr>
            <w:r>
              <w:rPr>
                <w:rFonts w:hint="eastAsia" w:ascii="宋体" w:hAnsi="宋体"/>
                <w:color w:val="000000"/>
                <w:sz w:val="24"/>
              </w:rPr>
              <w:t>序号</w:t>
            </w:r>
          </w:p>
        </w:tc>
        <w:tc>
          <w:tcPr>
            <w:tcW w:w="1216" w:type="dxa"/>
            <w:noWrap w:val="0"/>
            <w:vAlign w:val="center"/>
          </w:tcPr>
          <w:p>
            <w:pPr>
              <w:widowControl/>
              <w:jc w:val="center"/>
              <w:rPr>
                <w:rFonts w:hint="eastAsia" w:ascii="宋体" w:hAnsi="宋体"/>
                <w:color w:val="000000"/>
                <w:sz w:val="24"/>
              </w:rPr>
            </w:pPr>
            <w:r>
              <w:rPr>
                <w:rFonts w:hint="eastAsia" w:ascii="宋体" w:hAnsi="宋体"/>
                <w:color w:val="000000"/>
                <w:sz w:val="24"/>
              </w:rPr>
              <w:t>类别</w:t>
            </w:r>
          </w:p>
        </w:tc>
        <w:tc>
          <w:tcPr>
            <w:tcW w:w="6193" w:type="dxa"/>
            <w:noWrap w:val="0"/>
            <w:vAlign w:val="center"/>
          </w:tcPr>
          <w:p>
            <w:pPr>
              <w:jc w:val="center"/>
              <w:rPr>
                <w:rFonts w:hint="eastAsia" w:ascii="宋体" w:hAnsi="宋体"/>
                <w:color w:val="000000"/>
                <w:sz w:val="24"/>
              </w:rPr>
            </w:pPr>
            <w:r>
              <w:rPr>
                <w:rFonts w:hint="eastAsia" w:ascii="宋体" w:hAnsi="宋体"/>
                <w:color w:val="000000"/>
                <w:sz w:val="24"/>
              </w:rPr>
              <w:t>内容</w:t>
            </w:r>
          </w:p>
        </w:tc>
        <w:tc>
          <w:tcPr>
            <w:tcW w:w="782" w:type="dxa"/>
            <w:noWrap w:val="0"/>
            <w:vAlign w:val="center"/>
          </w:tcPr>
          <w:p>
            <w:pPr>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34" w:type="dxa"/>
            <w:noWrap w:val="0"/>
            <w:vAlign w:val="center"/>
          </w:tcPr>
          <w:p>
            <w:pPr>
              <w:ind w:left="-30"/>
              <w:jc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1216" w:type="dxa"/>
            <w:noWrap w:val="0"/>
            <w:vAlign w:val="center"/>
          </w:tcPr>
          <w:p>
            <w:pPr>
              <w:ind w:left="-30"/>
              <w:jc w:val="center"/>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投标</w:t>
            </w:r>
          </w:p>
          <w:p>
            <w:pPr>
              <w:ind w:left="-30"/>
              <w:jc w:val="center"/>
              <w:rPr>
                <w:rFonts w:ascii="宋体" w:hAnsi="宋体"/>
                <w:color w:val="000000"/>
                <w:sz w:val="24"/>
              </w:rPr>
            </w:pPr>
            <w:r>
              <w:rPr>
                <w:rFonts w:hint="eastAsia" w:ascii="宋体" w:hAnsi="宋体"/>
                <w:b/>
                <w:bCs/>
                <w:color w:val="000000"/>
                <w:sz w:val="24"/>
                <w:szCs w:val="22"/>
                <w:lang w:val="en-US" w:eastAsia="zh-CN"/>
              </w:rPr>
              <w:t>总报价</w:t>
            </w:r>
          </w:p>
        </w:tc>
        <w:tc>
          <w:tcPr>
            <w:tcW w:w="6193" w:type="dxa"/>
            <w:noWrap w:val="0"/>
            <w:vAlign w:val="center"/>
          </w:tcPr>
          <w:p>
            <w:pPr>
              <w:jc w:val="left"/>
              <w:rPr>
                <w:rFonts w:hint="eastAsia" w:ascii="宋体" w:hAnsi="宋体" w:cs="仿宋"/>
                <w:b/>
                <w:color w:val="000000"/>
                <w:sz w:val="24"/>
                <w:szCs w:val="24"/>
                <w:u w:val="single"/>
              </w:rPr>
            </w:pPr>
            <w:r>
              <w:rPr>
                <w:rFonts w:hint="eastAsia" w:ascii="宋体" w:hAnsi="宋体" w:cs="仿宋"/>
                <w:b/>
                <w:color w:val="000000"/>
                <w:sz w:val="24"/>
                <w:szCs w:val="24"/>
              </w:rPr>
              <w:t>小写：￥</w:t>
            </w:r>
            <w:r>
              <w:rPr>
                <w:rFonts w:hint="eastAsia" w:ascii="宋体" w:hAnsi="宋体" w:cs="仿宋"/>
                <w:b/>
                <w:color w:val="000000"/>
                <w:sz w:val="24"/>
                <w:szCs w:val="24"/>
                <w:u w:val="single"/>
              </w:rPr>
              <w:t xml:space="preserve">                      元；</w:t>
            </w:r>
          </w:p>
          <w:p>
            <w:pPr>
              <w:jc w:val="both"/>
              <w:rPr>
                <w:rFonts w:ascii="宋体" w:hAnsi="宋体"/>
                <w:color w:val="000000"/>
                <w:sz w:val="24"/>
              </w:rPr>
            </w:pPr>
            <w:r>
              <w:rPr>
                <w:rFonts w:hint="eastAsia" w:ascii="宋体" w:hAnsi="宋体" w:cs="仿宋"/>
                <w:b/>
                <w:color w:val="000000"/>
                <w:sz w:val="24"/>
                <w:szCs w:val="24"/>
              </w:rPr>
              <w:t>大写：人民币</w:t>
            </w:r>
            <w:r>
              <w:rPr>
                <w:rFonts w:hint="eastAsia" w:ascii="宋体" w:hAnsi="宋体" w:cs="仿宋"/>
                <w:b/>
                <w:color w:val="000000"/>
                <w:sz w:val="24"/>
                <w:szCs w:val="24"/>
                <w:u w:val="single"/>
              </w:rPr>
              <w:t xml:space="preserve">                    。</w:t>
            </w:r>
          </w:p>
        </w:tc>
        <w:tc>
          <w:tcPr>
            <w:tcW w:w="782" w:type="dxa"/>
            <w:noWrap w:val="0"/>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center"/>
          </w:tcPr>
          <w:p>
            <w:pPr>
              <w:ind w:left="-30"/>
              <w:jc w:val="center"/>
              <w:rPr>
                <w:rFonts w:hint="eastAsia" w:ascii="宋体" w:hAnsi="宋体" w:eastAsia="宋体"/>
                <w:color w:val="000000"/>
                <w:sz w:val="24"/>
                <w:lang w:eastAsia="zh-CN"/>
              </w:rPr>
            </w:pPr>
            <w:r>
              <w:rPr>
                <w:rFonts w:hint="eastAsia" w:ascii="宋体" w:hAnsi="宋体"/>
                <w:color w:val="000000"/>
                <w:sz w:val="24"/>
                <w:lang w:val="en-US" w:eastAsia="zh-CN"/>
              </w:rPr>
              <w:t>2</w:t>
            </w:r>
          </w:p>
        </w:tc>
        <w:tc>
          <w:tcPr>
            <w:tcW w:w="1216" w:type="dxa"/>
            <w:noWrap w:val="0"/>
            <w:vAlign w:val="center"/>
          </w:tcPr>
          <w:p>
            <w:pPr>
              <w:ind w:left="-30"/>
              <w:jc w:val="center"/>
              <w:rPr>
                <w:rFonts w:hint="default" w:ascii="宋体" w:hAnsi="宋体"/>
                <w:b/>
                <w:bCs/>
                <w:color w:val="000000"/>
                <w:sz w:val="24"/>
                <w:szCs w:val="22"/>
                <w:lang w:val="en-US"/>
              </w:rPr>
            </w:pPr>
            <w:r>
              <w:rPr>
                <w:rFonts w:hint="eastAsia" w:ascii="宋体" w:hAnsi="宋体"/>
                <w:b/>
                <w:bCs/>
                <w:color w:val="000000"/>
                <w:sz w:val="24"/>
                <w:szCs w:val="22"/>
                <w:lang w:val="en-US" w:eastAsia="zh-CN"/>
              </w:rPr>
              <w:t>交货期</w:t>
            </w:r>
          </w:p>
        </w:tc>
        <w:tc>
          <w:tcPr>
            <w:tcW w:w="6193" w:type="dxa"/>
            <w:noWrap w:val="0"/>
            <w:vAlign w:val="center"/>
          </w:tcPr>
          <w:p>
            <w:pPr>
              <w:ind w:left="-30"/>
              <w:jc w:val="center"/>
              <w:rPr>
                <w:rFonts w:ascii="宋体" w:hAnsi="宋体"/>
                <w:color w:val="000000"/>
                <w:sz w:val="24"/>
              </w:rPr>
            </w:pPr>
          </w:p>
        </w:tc>
        <w:tc>
          <w:tcPr>
            <w:tcW w:w="782"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center"/>
          </w:tcPr>
          <w:p>
            <w:pPr>
              <w:ind w:left="-30"/>
              <w:jc w:val="center"/>
              <w:rPr>
                <w:rFonts w:hint="default" w:ascii="宋体" w:hAnsi="宋体"/>
                <w:color w:val="000000"/>
                <w:sz w:val="24"/>
                <w:lang w:val="en-US" w:eastAsia="zh-CN"/>
              </w:rPr>
            </w:pPr>
            <w:r>
              <w:rPr>
                <w:rFonts w:hint="eastAsia" w:ascii="宋体" w:hAnsi="宋体"/>
                <w:color w:val="000000"/>
                <w:sz w:val="24"/>
                <w:lang w:val="en-US" w:eastAsia="zh-CN"/>
              </w:rPr>
              <w:t>3</w:t>
            </w:r>
          </w:p>
        </w:tc>
        <w:tc>
          <w:tcPr>
            <w:tcW w:w="1216" w:type="dxa"/>
            <w:noWrap w:val="0"/>
            <w:vAlign w:val="center"/>
          </w:tcPr>
          <w:p>
            <w:pPr>
              <w:ind w:left="-30"/>
              <w:jc w:val="center"/>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质保期</w:t>
            </w:r>
          </w:p>
        </w:tc>
        <w:tc>
          <w:tcPr>
            <w:tcW w:w="6193" w:type="dxa"/>
            <w:noWrap w:val="0"/>
            <w:vAlign w:val="center"/>
          </w:tcPr>
          <w:p>
            <w:pPr>
              <w:ind w:left="-30"/>
              <w:jc w:val="center"/>
              <w:rPr>
                <w:rFonts w:ascii="宋体" w:hAnsi="宋体"/>
                <w:color w:val="000000"/>
                <w:sz w:val="24"/>
              </w:rPr>
            </w:pPr>
          </w:p>
        </w:tc>
        <w:tc>
          <w:tcPr>
            <w:tcW w:w="782"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noWrap w:val="0"/>
            <w:vAlign w:val="center"/>
          </w:tcPr>
          <w:p>
            <w:pPr>
              <w:ind w:left="-3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4</w:t>
            </w:r>
          </w:p>
        </w:tc>
        <w:tc>
          <w:tcPr>
            <w:tcW w:w="1216" w:type="dxa"/>
            <w:noWrap w:val="0"/>
            <w:vAlign w:val="center"/>
          </w:tcPr>
          <w:p>
            <w:pPr>
              <w:ind w:left="-30"/>
              <w:jc w:val="center"/>
              <w:rPr>
                <w:rFonts w:ascii="宋体" w:hAnsi="宋体"/>
                <w:b/>
                <w:bCs/>
                <w:color w:val="000000"/>
                <w:sz w:val="24"/>
              </w:rPr>
            </w:pPr>
            <w:r>
              <w:rPr>
                <w:rFonts w:hint="eastAsia" w:ascii="宋体" w:hAnsi="宋体"/>
                <w:b/>
                <w:bCs/>
                <w:color w:val="000000"/>
                <w:sz w:val="24"/>
                <w:lang w:val="en-US" w:eastAsia="zh-CN"/>
              </w:rPr>
              <w:t>质量</w:t>
            </w:r>
            <w:r>
              <w:rPr>
                <w:rFonts w:hint="eastAsia" w:ascii="宋体" w:hAnsi="宋体"/>
                <w:b/>
                <w:bCs/>
                <w:color w:val="000000"/>
                <w:sz w:val="24"/>
              </w:rPr>
              <w:t>要求</w:t>
            </w:r>
          </w:p>
        </w:tc>
        <w:tc>
          <w:tcPr>
            <w:tcW w:w="6193" w:type="dxa"/>
            <w:noWrap w:val="0"/>
            <w:vAlign w:val="center"/>
          </w:tcPr>
          <w:p>
            <w:pPr>
              <w:ind w:left="-30"/>
              <w:jc w:val="center"/>
              <w:rPr>
                <w:rFonts w:ascii="宋体" w:hAnsi="宋体"/>
                <w:color w:val="000000"/>
                <w:sz w:val="24"/>
              </w:rPr>
            </w:pPr>
            <w:r>
              <w:rPr>
                <w:rFonts w:hint="eastAsia" w:ascii="宋体" w:hAnsi="宋体" w:eastAsia="宋体" w:cs="Times New Roman"/>
                <w:color w:val="000000"/>
                <w:sz w:val="24"/>
                <w:szCs w:val="22"/>
                <w:u w:val="none"/>
                <w:lang w:val="en-US" w:eastAsia="zh-CN"/>
              </w:rPr>
              <w:t>达到国家现行施工验收规范合格标准</w:t>
            </w:r>
            <w:r>
              <w:rPr>
                <w:rFonts w:hint="eastAsia" w:ascii="宋体" w:hAnsi="宋体"/>
                <w:color w:val="000000"/>
                <w:sz w:val="24"/>
                <w:szCs w:val="22"/>
                <w:u w:val="none"/>
                <w:lang w:val="en-US" w:eastAsia="zh-CN"/>
              </w:rPr>
              <w:t>。</w:t>
            </w:r>
          </w:p>
        </w:tc>
        <w:tc>
          <w:tcPr>
            <w:tcW w:w="782"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534" w:type="dxa"/>
            <w:noWrap w:val="0"/>
            <w:vAlign w:val="center"/>
          </w:tcPr>
          <w:p>
            <w:pPr>
              <w:ind w:left="-3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5</w:t>
            </w:r>
          </w:p>
        </w:tc>
        <w:tc>
          <w:tcPr>
            <w:tcW w:w="1216" w:type="dxa"/>
            <w:noWrap w:val="0"/>
            <w:vAlign w:val="center"/>
          </w:tcPr>
          <w:p>
            <w:pPr>
              <w:ind w:left="-30"/>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税率</w:t>
            </w:r>
          </w:p>
        </w:tc>
        <w:tc>
          <w:tcPr>
            <w:tcW w:w="6193" w:type="dxa"/>
            <w:noWrap w:val="0"/>
            <w:vAlign w:val="center"/>
          </w:tcPr>
          <w:p>
            <w:pPr>
              <w:ind w:left="-30"/>
              <w:jc w:val="center"/>
              <w:rPr>
                <w:rFonts w:hint="eastAsia" w:ascii="宋体" w:hAnsi="宋体" w:eastAsia="宋体"/>
                <w:color w:val="000000"/>
                <w:sz w:val="24"/>
                <w:lang w:val="en-US" w:eastAsia="zh-CN"/>
              </w:rPr>
            </w:pP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p>
        </w:tc>
        <w:tc>
          <w:tcPr>
            <w:tcW w:w="782"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34" w:type="dxa"/>
            <w:noWrap w:val="0"/>
            <w:vAlign w:val="center"/>
          </w:tcPr>
          <w:p>
            <w:pPr>
              <w:ind w:left="-3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6</w:t>
            </w:r>
          </w:p>
        </w:tc>
        <w:tc>
          <w:tcPr>
            <w:tcW w:w="1216" w:type="dxa"/>
            <w:noWrap w:val="0"/>
            <w:vAlign w:val="center"/>
          </w:tcPr>
          <w:p>
            <w:pPr>
              <w:jc w:val="center"/>
              <w:rPr>
                <w:rFonts w:ascii="宋体" w:hAnsi="宋体"/>
                <w:b/>
                <w:bCs/>
                <w:color w:val="000000"/>
                <w:sz w:val="24"/>
              </w:rPr>
            </w:pPr>
            <w:r>
              <w:rPr>
                <w:rFonts w:hint="eastAsia" w:ascii="宋体" w:hAnsi="宋体"/>
                <w:b/>
                <w:bCs/>
                <w:color w:val="000000"/>
                <w:sz w:val="24"/>
              </w:rPr>
              <w:t>其他</w:t>
            </w:r>
          </w:p>
        </w:tc>
        <w:tc>
          <w:tcPr>
            <w:tcW w:w="6193" w:type="dxa"/>
            <w:noWrap w:val="0"/>
            <w:vAlign w:val="center"/>
          </w:tcPr>
          <w:p>
            <w:pPr>
              <w:widowControl/>
              <w:jc w:val="center"/>
              <w:rPr>
                <w:rFonts w:ascii="宋体" w:hAnsi="宋体"/>
                <w:color w:val="000000"/>
                <w:sz w:val="24"/>
              </w:rPr>
            </w:pPr>
          </w:p>
        </w:tc>
        <w:tc>
          <w:tcPr>
            <w:tcW w:w="782" w:type="dxa"/>
            <w:noWrap w:val="0"/>
            <w:vAlign w:val="center"/>
          </w:tcPr>
          <w:p>
            <w:pPr>
              <w:widowControl/>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725" w:type="dxa"/>
            <w:gridSpan w:val="4"/>
            <w:noWrap w:val="0"/>
            <w:vAlign w:val="center"/>
          </w:tcPr>
          <w:p>
            <w:pPr>
              <w:spacing w:line="560" w:lineRule="exact"/>
              <w:ind w:firstLine="480" w:firstLineChars="200"/>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备注：</w:t>
            </w:r>
            <w:r>
              <w:rPr>
                <w:rFonts w:hint="eastAsia" w:ascii="仿宋_GB2312" w:hAnsi="宋体" w:eastAsia="仿宋_GB2312" w:cs="Times New Roman"/>
                <w:color w:val="000000"/>
                <w:sz w:val="28"/>
                <w:szCs w:val="28"/>
              </w:rPr>
              <w:t>投标报价应包括完成本招标范围全部内容所需的全部费用，包括且不局限于</w:t>
            </w:r>
            <w:r>
              <w:rPr>
                <w:rFonts w:hint="eastAsia" w:ascii="仿宋_GB2312" w:hAnsi="宋体" w:eastAsia="仿宋_GB2312" w:cs="Times New Roman"/>
                <w:color w:val="000000"/>
                <w:sz w:val="28"/>
                <w:szCs w:val="28"/>
                <w:lang w:val="en-US" w:eastAsia="zh-CN"/>
              </w:rPr>
              <w:t>人工费</w:t>
            </w:r>
            <w:r>
              <w:rPr>
                <w:rFonts w:hint="eastAsia" w:ascii="仿宋_GB2312" w:hAnsi="宋体" w:eastAsia="仿宋_GB2312" w:cs="Times New Roman"/>
                <w:color w:val="000000"/>
                <w:sz w:val="28"/>
                <w:szCs w:val="28"/>
              </w:rPr>
              <w:t>、材料、</w:t>
            </w:r>
            <w:r>
              <w:rPr>
                <w:rFonts w:hint="eastAsia" w:ascii="仿宋_GB2312" w:hAnsi="宋体" w:eastAsia="仿宋_GB2312" w:cs="Times New Roman"/>
                <w:color w:val="000000"/>
                <w:sz w:val="28"/>
                <w:szCs w:val="28"/>
                <w:lang w:val="en-US" w:eastAsia="zh-CN"/>
              </w:rPr>
              <w:t>设备</w:t>
            </w:r>
            <w:r>
              <w:rPr>
                <w:rFonts w:hint="eastAsia" w:ascii="仿宋_GB2312" w:hAnsi="宋体" w:eastAsia="仿宋_GB2312" w:cs="Times New Roman"/>
                <w:color w:val="000000"/>
                <w:sz w:val="28"/>
                <w:szCs w:val="28"/>
              </w:rPr>
              <w:t>、各种保险、</w:t>
            </w:r>
            <w:r>
              <w:rPr>
                <w:rFonts w:hint="eastAsia" w:ascii="仿宋_GB2312" w:hAnsi="宋体" w:eastAsia="仿宋_GB2312" w:cs="Times New Roman"/>
                <w:color w:val="000000"/>
                <w:sz w:val="28"/>
                <w:szCs w:val="28"/>
                <w:lang w:val="en-US" w:eastAsia="zh-CN"/>
              </w:rPr>
              <w:t>防疫费、</w:t>
            </w:r>
            <w:r>
              <w:rPr>
                <w:rFonts w:hint="eastAsia" w:ascii="仿宋_GB2312" w:hAnsi="宋体" w:eastAsia="仿宋_GB2312" w:cs="Times New Roman"/>
                <w:color w:val="000000"/>
                <w:sz w:val="28"/>
                <w:szCs w:val="28"/>
              </w:rPr>
              <w:t>税费</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管理费</w:t>
            </w:r>
            <w:r>
              <w:rPr>
                <w:rFonts w:hint="eastAsia" w:ascii="仿宋_GB2312" w:hAnsi="宋体" w:eastAsia="仿宋_GB2312" w:cs="Times New Roman"/>
                <w:color w:val="000000"/>
                <w:sz w:val="28"/>
                <w:szCs w:val="28"/>
              </w:rPr>
              <w:t>等其他一切费用</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rPr>
              <w:t>均含在报价内，中标后一律不作调整</w:t>
            </w:r>
            <w:r>
              <w:rPr>
                <w:rFonts w:hint="eastAsia" w:ascii="仿宋_GB2312" w:hAnsi="宋体" w:eastAsia="仿宋_GB2312" w:cs="Times New Roman"/>
                <w:color w:val="000000"/>
                <w:sz w:val="28"/>
                <w:szCs w:val="28"/>
                <w:lang w:val="en-US" w:eastAsia="zh-CN"/>
              </w:rPr>
              <w:t>。</w:t>
            </w:r>
          </w:p>
        </w:tc>
      </w:tr>
    </w:tbl>
    <w:p>
      <w:pPr>
        <w:pStyle w:val="15"/>
        <w:spacing w:line="360" w:lineRule="auto"/>
        <w:rPr>
          <w:rFonts w:hint="eastAsia" w:ascii="宋体" w:hAnsi="宋体"/>
          <w:color w:val="000000"/>
          <w:szCs w:val="24"/>
        </w:rPr>
      </w:pPr>
    </w:p>
    <w:p>
      <w:pPr>
        <w:pStyle w:val="15"/>
        <w:spacing w:line="360" w:lineRule="auto"/>
        <w:rPr>
          <w:rFonts w:ascii="宋体" w:hAnsi="宋体"/>
          <w:color w:val="000000"/>
          <w:szCs w:val="24"/>
          <w:highlight w:val="none"/>
        </w:rPr>
      </w:pPr>
      <w:r>
        <w:rPr>
          <w:rFonts w:hint="eastAsia" w:ascii="宋体" w:hAnsi="宋体"/>
          <w:color w:val="000000"/>
          <w:szCs w:val="24"/>
        </w:rPr>
        <w:t>备注</w:t>
      </w:r>
      <w:r>
        <w:rPr>
          <w:rFonts w:ascii="宋体" w:hAnsi="宋体"/>
          <w:color w:val="000000"/>
          <w:szCs w:val="24"/>
        </w:rPr>
        <w:t>：</w:t>
      </w:r>
      <w:r>
        <w:rPr>
          <w:rFonts w:hint="eastAsia" w:ascii="宋体" w:hAnsi="宋体"/>
          <w:color w:val="000000"/>
          <w:szCs w:val="24"/>
        </w:rPr>
        <w:t>上</w:t>
      </w:r>
      <w:r>
        <w:rPr>
          <w:rFonts w:ascii="宋体" w:hAnsi="宋体"/>
          <w:color w:val="000000"/>
          <w:szCs w:val="24"/>
        </w:rPr>
        <w:t>表各项</w:t>
      </w:r>
      <w:r>
        <w:rPr>
          <w:rFonts w:hint="eastAsia" w:ascii="宋体" w:hAnsi="宋体"/>
          <w:color w:val="000000"/>
          <w:szCs w:val="24"/>
        </w:rPr>
        <w:t>条款</w:t>
      </w:r>
      <w:r>
        <w:rPr>
          <w:rFonts w:ascii="宋体" w:hAnsi="宋体"/>
          <w:color w:val="000000"/>
          <w:szCs w:val="24"/>
        </w:rPr>
        <w:t>内容</w:t>
      </w:r>
      <w:r>
        <w:rPr>
          <w:rFonts w:hint="eastAsia" w:ascii="宋体" w:hAnsi="宋体"/>
          <w:color w:val="000000"/>
          <w:szCs w:val="24"/>
        </w:rPr>
        <w:t>由投标人</w:t>
      </w:r>
      <w:r>
        <w:rPr>
          <w:rFonts w:ascii="宋体" w:hAnsi="宋体"/>
          <w:color w:val="000000"/>
          <w:szCs w:val="24"/>
        </w:rPr>
        <w:t>根据</w:t>
      </w:r>
      <w:r>
        <w:rPr>
          <w:rFonts w:hint="eastAsia" w:ascii="宋体" w:hAnsi="宋体"/>
          <w:color w:val="000000"/>
          <w:szCs w:val="24"/>
        </w:rPr>
        <w:t>项目</w:t>
      </w:r>
      <w:r>
        <w:rPr>
          <w:rFonts w:ascii="宋体" w:hAnsi="宋体"/>
          <w:color w:val="000000"/>
          <w:szCs w:val="24"/>
        </w:rPr>
        <w:t>情况进行</w:t>
      </w:r>
      <w:r>
        <w:rPr>
          <w:rFonts w:hint="eastAsia" w:ascii="宋体" w:hAnsi="宋体"/>
          <w:color w:val="000000"/>
          <w:szCs w:val="24"/>
        </w:rPr>
        <w:t>填写、编辑、</w:t>
      </w:r>
      <w:r>
        <w:rPr>
          <w:rFonts w:ascii="宋体" w:hAnsi="宋体"/>
          <w:color w:val="000000"/>
          <w:szCs w:val="24"/>
        </w:rPr>
        <w:t>扩充</w:t>
      </w:r>
      <w:r>
        <w:rPr>
          <w:rFonts w:hint="eastAsia" w:ascii="宋体" w:hAnsi="宋体"/>
          <w:color w:val="000000"/>
          <w:szCs w:val="24"/>
          <w:lang w:eastAsia="zh-CN"/>
        </w:rPr>
        <w:t>，</w:t>
      </w:r>
      <w:r>
        <w:rPr>
          <w:rFonts w:hint="eastAsia" w:ascii="宋体" w:hAnsi="宋体" w:eastAsia="宋体" w:cs="Times New Roman"/>
          <w:color w:val="000000"/>
          <w:szCs w:val="24"/>
        </w:rPr>
        <w:t>报价</w:t>
      </w:r>
      <w:r>
        <w:rPr>
          <w:rFonts w:ascii="宋体" w:hAnsi="宋体" w:eastAsia="宋体" w:cs="Times New Roman"/>
          <w:color w:val="000000"/>
          <w:szCs w:val="24"/>
        </w:rPr>
        <w:t>中应包含</w:t>
      </w:r>
      <w:r>
        <w:rPr>
          <w:rFonts w:hint="eastAsia" w:ascii="宋体" w:hAnsi="宋体" w:eastAsia="宋体" w:cs="Times New Roman"/>
          <w:color w:val="000000"/>
          <w:szCs w:val="24"/>
        </w:rPr>
        <w:t>完成本项目的全部费用。</w:t>
      </w:r>
      <w:r>
        <w:rPr>
          <w:rFonts w:hint="eastAsia" w:ascii="宋体" w:hAnsi="宋体" w:eastAsia="宋体" w:cs="Times New Roman"/>
          <w:color w:val="000000"/>
          <w:szCs w:val="24"/>
          <w:highlight w:val="none"/>
          <w:lang w:eastAsia="zh-CN"/>
        </w:rPr>
        <w:t>供应商</w:t>
      </w:r>
      <w:r>
        <w:rPr>
          <w:rFonts w:hint="eastAsia" w:ascii="宋体" w:hAnsi="宋体" w:eastAsia="宋体" w:cs="Times New Roman"/>
          <w:color w:val="000000"/>
          <w:szCs w:val="24"/>
          <w:highlight w:val="none"/>
        </w:rPr>
        <w:t>对报价的准确性负责，任何漏报、错报等均是</w:t>
      </w:r>
      <w:r>
        <w:rPr>
          <w:rFonts w:hint="eastAsia" w:ascii="宋体" w:hAnsi="宋体" w:eastAsia="宋体" w:cs="Times New Roman"/>
          <w:color w:val="000000"/>
          <w:szCs w:val="24"/>
          <w:highlight w:val="none"/>
          <w:lang w:eastAsia="zh-CN"/>
        </w:rPr>
        <w:t>供应商</w:t>
      </w:r>
      <w:r>
        <w:rPr>
          <w:rFonts w:hint="eastAsia" w:ascii="宋体" w:hAnsi="宋体" w:eastAsia="宋体" w:cs="Times New Roman"/>
          <w:color w:val="000000"/>
          <w:szCs w:val="24"/>
          <w:highlight w:val="none"/>
        </w:rPr>
        <w:t>的风险</w:t>
      </w:r>
      <w:r>
        <w:rPr>
          <w:rFonts w:ascii="宋体" w:hAnsi="宋体" w:eastAsia="宋体" w:cs="Times New Roman"/>
          <w:color w:val="000000"/>
          <w:szCs w:val="24"/>
          <w:highlight w:val="none"/>
        </w:rPr>
        <w:t>。</w:t>
      </w:r>
    </w:p>
    <w:p>
      <w:pPr>
        <w:pStyle w:val="5"/>
        <w:spacing w:line="520" w:lineRule="exact"/>
        <w:ind w:left="0" w:leftChars="0"/>
        <w:rPr>
          <w:rFonts w:hint="eastAsia" w:cs="宋体"/>
          <w:color w:val="000000"/>
          <w:position w:val="6"/>
          <w:sz w:val="24"/>
        </w:rPr>
      </w:pPr>
    </w:p>
    <w:p>
      <w:pPr>
        <w:pStyle w:val="5"/>
        <w:spacing w:line="520" w:lineRule="exact"/>
        <w:ind w:left="0" w:leftChars="0"/>
        <w:rPr>
          <w:rFonts w:hint="eastAsia" w:cs="宋体"/>
          <w:color w:val="000000"/>
          <w:position w:val="6"/>
          <w:sz w:val="24"/>
        </w:rPr>
      </w:pPr>
      <w:r>
        <w:rPr>
          <w:rFonts w:hint="eastAsia" w:cs="宋体"/>
          <w:color w:val="000000"/>
          <w:position w:val="6"/>
          <w:sz w:val="24"/>
        </w:rPr>
        <w:t xml:space="preserve">投标人（盖章）：                     </w:t>
      </w:r>
    </w:p>
    <w:p>
      <w:pPr>
        <w:pStyle w:val="5"/>
        <w:spacing w:line="520" w:lineRule="exact"/>
        <w:ind w:left="0" w:leftChars="0"/>
        <w:rPr>
          <w:rFonts w:hint="eastAsia" w:cs="宋体"/>
          <w:color w:val="000000"/>
          <w:position w:val="6"/>
          <w:sz w:val="24"/>
        </w:rPr>
      </w:pPr>
      <w:r>
        <w:rPr>
          <w:rFonts w:hint="eastAsia" w:cs="宋体"/>
          <w:color w:val="000000"/>
          <w:position w:val="6"/>
          <w:sz w:val="24"/>
        </w:rPr>
        <w:t>法定代表人或其委托代理人（签</w:t>
      </w:r>
      <w:r>
        <w:rPr>
          <w:rFonts w:hint="eastAsia" w:cs="宋体"/>
          <w:color w:val="000000"/>
          <w:position w:val="6"/>
          <w:sz w:val="24"/>
          <w:lang w:val="en-US" w:eastAsia="zh-CN"/>
        </w:rPr>
        <w:t>名</w:t>
      </w:r>
      <w:r>
        <w:rPr>
          <w:rFonts w:hint="eastAsia" w:cs="宋体"/>
          <w:color w:val="000000"/>
          <w:position w:val="6"/>
          <w:sz w:val="24"/>
        </w:rPr>
        <w:t xml:space="preserve">或盖章）：          </w:t>
      </w:r>
    </w:p>
    <w:p>
      <w:pPr>
        <w:pStyle w:val="5"/>
        <w:spacing w:line="520" w:lineRule="exact"/>
        <w:ind w:left="0" w:leftChars="0"/>
        <w:jc w:val="right"/>
        <w:rPr>
          <w:rFonts w:hint="eastAsia" w:cs="宋体"/>
          <w:color w:val="000000"/>
          <w:position w:val="6"/>
          <w:sz w:val="24"/>
        </w:rPr>
      </w:pPr>
      <w:r>
        <w:rPr>
          <w:rFonts w:hint="eastAsia" w:cs="宋体"/>
          <w:color w:val="000000"/>
          <w:position w:val="6"/>
          <w:sz w:val="24"/>
        </w:rPr>
        <w:t xml:space="preserve">     年   月   日</w:t>
      </w:r>
    </w:p>
    <w:p>
      <w:pPr>
        <w:pStyle w:val="5"/>
        <w:spacing w:line="520" w:lineRule="exact"/>
        <w:ind w:left="0" w:leftChars="0"/>
        <w:jc w:val="left"/>
        <w:rPr>
          <w:rFonts w:hint="eastAsia" w:ascii="仿宋_GB2312" w:hAnsi="仿宋_GB2312" w:eastAsia="仿宋_GB2312" w:cs="仿宋_GB2312"/>
          <w:color w:val="000000"/>
          <w:sz w:val="32"/>
          <w:szCs w:val="32"/>
        </w:rPr>
      </w:pPr>
      <w:r>
        <w:rPr>
          <w:rFonts w:hint="eastAsia" w:cs="宋体"/>
          <w:color w:val="000000"/>
          <w:position w:val="6"/>
          <w:sz w:val="24"/>
        </w:rPr>
        <w:br w:type="page"/>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营业执照（复印件加盖公章）</w:t>
      </w: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sectPr>
          <w:footerReference r:id="rId6" w:type="default"/>
          <w:pgSz w:w="11906" w:h="16838"/>
          <w:pgMar w:top="1440" w:right="1800" w:bottom="1440" w:left="1800" w:header="851" w:footer="992" w:gutter="0"/>
          <w:cols w:space="720" w:num="1"/>
          <w:docGrid w:type="lines" w:linePitch="312" w:charSpace="0"/>
        </w:sectPr>
      </w:pPr>
    </w:p>
    <w:p>
      <w:pPr>
        <w:numPr>
          <w:ilvl w:val="0"/>
          <w:numId w:val="0"/>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如果是一般纳税人则须提供在国家税务中查询的一般纳税人证明截图（复印件加盖公章）</w:t>
      </w: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numPr>
          <w:ilvl w:val="0"/>
          <w:numId w:val="7"/>
        </w:num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近三年类似业绩（合同复印件加盖公章）</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numPr>
          <w:ilvl w:val="0"/>
          <w:numId w:val="0"/>
        </w:numPr>
        <w:spacing w:line="560" w:lineRule="exact"/>
        <w:jc w:val="left"/>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ind w:left="0" w:leftChars="0" w:firstLine="0" w:firstLineChars="0"/>
        <w:rPr>
          <w:rFonts w:hint="eastAsia" w:ascii="仿宋_GB2312" w:hAnsi="仿宋_GB2312" w:eastAsia="仿宋_GB2312" w:cs="仿宋_GB2312"/>
          <w:color w:val="000000"/>
          <w:sz w:val="32"/>
          <w:szCs w:val="32"/>
        </w:rPr>
      </w:pPr>
    </w:p>
    <w:p>
      <w:pPr>
        <w:pStyle w:val="2"/>
        <w:ind w:left="0" w:leftChars="0" w:firstLine="0" w:firstLineChars="0"/>
        <w:rPr>
          <w:rFonts w:hint="eastAsia" w:ascii="仿宋_GB2312" w:hAnsi="仿宋_GB2312" w:eastAsia="仿宋_GB2312" w:cs="仿宋_GB2312"/>
          <w:color w:val="000000"/>
          <w:sz w:val="32"/>
          <w:szCs w:val="32"/>
          <w:lang w:val="zh-CN" w:eastAsia="zh-CN"/>
        </w:rPr>
      </w:pPr>
    </w:p>
    <w:p>
      <w:pPr>
        <w:numPr>
          <w:ilvl w:val="0"/>
          <w:numId w:val="7"/>
        </w:numPr>
        <w:spacing w:line="560" w:lineRule="exact"/>
        <w:ind w:firstLine="640" w:firstLineChars="200"/>
        <w:jc w:val="left"/>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提供信用中国信用信息公示系统查询记录截图（加盖公章）</w:t>
      </w:r>
    </w:p>
    <w:p>
      <w:pPr>
        <w:rPr>
          <w:rFonts w:hint="eastAsia" w:ascii="仿宋_GB2312" w:hAnsi="仿宋_GB2312" w:eastAsia="仿宋_GB2312" w:cs="仿宋_GB2312"/>
          <w:color w:val="000000"/>
          <w:sz w:val="32"/>
          <w:szCs w:val="32"/>
        </w:rPr>
      </w:pPr>
    </w:p>
    <w:p>
      <w:pPr>
        <w:pStyle w:val="2"/>
        <w:rPr>
          <w:rFonts w:hint="eastAsia"/>
        </w:rPr>
        <w:sectPr>
          <w:pgSz w:w="11906" w:h="16838"/>
          <w:pgMar w:top="720" w:right="720" w:bottom="720" w:left="720" w:header="851" w:footer="992" w:gutter="0"/>
          <w:cols w:space="425" w:num="1"/>
          <w:docGrid w:type="lines" w:linePitch="312" w:charSpace="0"/>
        </w:sectPr>
      </w:pPr>
    </w:p>
    <w:p>
      <w:pPr>
        <w:tabs>
          <w:tab w:val="left" w:pos="1309"/>
        </w:tabs>
        <w:bidi w:val="0"/>
        <w:jc w:val="left"/>
        <w:rPr>
          <w:rFonts w:hint="eastAsia"/>
          <w:lang w:val="en-US" w:eastAsia="zh-CN"/>
        </w:rPr>
        <w:sectPr>
          <w:pgSz w:w="16838" w:h="11906" w:orient="landscape"/>
          <w:pgMar w:top="720" w:right="720" w:bottom="720" w:left="720" w:header="851" w:footer="992" w:gutter="0"/>
          <w:cols w:space="425" w:num="1"/>
          <w:docGrid w:type="lines" w:linePitch="312" w:charSpace="0"/>
        </w:sectPr>
      </w:pPr>
    </w:p>
    <w:p>
      <w:pPr>
        <w:tabs>
          <w:tab w:val="left" w:pos="958"/>
        </w:tabs>
        <w:bidi w:val="0"/>
        <w:jc w:val="left"/>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ZSk+/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HVFbZl4YPp4ikcjc0oQRdhpMl5TVTQuVtuDPPHe9/ES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DmUpP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DF5F6"/>
    <w:multiLevelType w:val="singleLevel"/>
    <w:tmpl w:val="C56DF5F6"/>
    <w:lvl w:ilvl="0" w:tentative="0">
      <w:start w:val="1"/>
      <w:numFmt w:val="decimal"/>
      <w:lvlText w:val="%1."/>
      <w:lvlJc w:val="left"/>
      <w:pPr>
        <w:tabs>
          <w:tab w:val="left" w:pos="312"/>
        </w:tabs>
      </w:pPr>
    </w:lvl>
  </w:abstractNum>
  <w:abstractNum w:abstractNumId="1">
    <w:nsid w:val="D6B84649"/>
    <w:multiLevelType w:val="singleLevel"/>
    <w:tmpl w:val="D6B84649"/>
    <w:lvl w:ilvl="0" w:tentative="0">
      <w:start w:val="1"/>
      <w:numFmt w:val="decimal"/>
      <w:lvlText w:val="%1."/>
      <w:lvlJc w:val="left"/>
      <w:pPr>
        <w:tabs>
          <w:tab w:val="left" w:pos="312"/>
        </w:tabs>
      </w:pPr>
    </w:lvl>
  </w:abstractNum>
  <w:abstractNum w:abstractNumId="2">
    <w:nsid w:val="4B90E93F"/>
    <w:multiLevelType w:val="singleLevel"/>
    <w:tmpl w:val="4B90E93F"/>
    <w:lvl w:ilvl="0" w:tentative="0">
      <w:start w:val="6"/>
      <w:numFmt w:val="chineseCounting"/>
      <w:suff w:val="nothing"/>
      <w:lvlText w:val="%1、"/>
      <w:lvlJc w:val="left"/>
      <w:rPr>
        <w:rFonts w:hint="eastAsia"/>
      </w:rPr>
    </w:lvl>
  </w:abstractNum>
  <w:abstractNum w:abstractNumId="3">
    <w:nsid w:val="57AC356C"/>
    <w:multiLevelType w:val="singleLevel"/>
    <w:tmpl w:val="57AC356C"/>
    <w:lvl w:ilvl="0" w:tentative="0">
      <w:start w:val="2"/>
      <w:numFmt w:val="decimal"/>
      <w:suff w:val="space"/>
      <w:lvlText w:val="%1."/>
      <w:lvlJc w:val="left"/>
    </w:lvl>
  </w:abstractNum>
  <w:abstractNum w:abstractNumId="4">
    <w:nsid w:val="57AC3DD2"/>
    <w:multiLevelType w:val="singleLevel"/>
    <w:tmpl w:val="57AC3DD2"/>
    <w:lvl w:ilvl="0" w:tentative="0">
      <w:start w:val="1"/>
      <w:numFmt w:val="chineseCounting"/>
      <w:suff w:val="nothing"/>
      <w:lvlText w:val="%1、"/>
      <w:lvlJc w:val="left"/>
    </w:lvl>
  </w:abstractNum>
  <w:abstractNum w:abstractNumId="5">
    <w:nsid w:val="57B13746"/>
    <w:multiLevelType w:val="singleLevel"/>
    <w:tmpl w:val="57B13746"/>
    <w:lvl w:ilvl="0" w:tentative="0">
      <w:start w:val="2"/>
      <w:numFmt w:val="chineseCounting"/>
      <w:suff w:val="nothing"/>
      <w:lvlText w:val="%1、"/>
      <w:lvlJc w:val="left"/>
    </w:lvl>
  </w:abstractNum>
  <w:abstractNum w:abstractNumId="6">
    <w:nsid w:val="7855E372"/>
    <w:multiLevelType w:val="singleLevel"/>
    <w:tmpl w:val="7855E372"/>
    <w:lvl w:ilvl="0" w:tentative="0">
      <w:start w:val="3"/>
      <w:numFmt w:val="chineseCounting"/>
      <w:suff w:val="space"/>
      <w:lvlText w:val="第%1章"/>
      <w:lvlJc w:val="left"/>
      <w:rPr>
        <w:rFonts w:hint="eastAsia"/>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76145"/>
    <w:rsid w:val="017128DA"/>
    <w:rsid w:val="01B90DED"/>
    <w:rsid w:val="01F15ED3"/>
    <w:rsid w:val="021405EB"/>
    <w:rsid w:val="070A6720"/>
    <w:rsid w:val="07D970D0"/>
    <w:rsid w:val="0ACA1761"/>
    <w:rsid w:val="0BF13A67"/>
    <w:rsid w:val="0C4D165F"/>
    <w:rsid w:val="0C725CAE"/>
    <w:rsid w:val="0F0A3990"/>
    <w:rsid w:val="128048DC"/>
    <w:rsid w:val="1294296F"/>
    <w:rsid w:val="13F23AB8"/>
    <w:rsid w:val="144D0773"/>
    <w:rsid w:val="14D600BE"/>
    <w:rsid w:val="16977D7C"/>
    <w:rsid w:val="170E6094"/>
    <w:rsid w:val="1B310B0B"/>
    <w:rsid w:val="1B900A6F"/>
    <w:rsid w:val="1C0D2F51"/>
    <w:rsid w:val="1C355262"/>
    <w:rsid w:val="1DBB6AFD"/>
    <w:rsid w:val="1E5A5C20"/>
    <w:rsid w:val="1EE62F23"/>
    <w:rsid w:val="20363557"/>
    <w:rsid w:val="222E149E"/>
    <w:rsid w:val="240620D0"/>
    <w:rsid w:val="24DC26CE"/>
    <w:rsid w:val="2524177F"/>
    <w:rsid w:val="26D04582"/>
    <w:rsid w:val="276436F5"/>
    <w:rsid w:val="276501DF"/>
    <w:rsid w:val="27A24158"/>
    <w:rsid w:val="283E1AEA"/>
    <w:rsid w:val="2AAC7EB2"/>
    <w:rsid w:val="2DCE1919"/>
    <w:rsid w:val="2E094DFD"/>
    <w:rsid w:val="2E243081"/>
    <w:rsid w:val="315765DC"/>
    <w:rsid w:val="31F6606B"/>
    <w:rsid w:val="32BC0A0A"/>
    <w:rsid w:val="35867ACF"/>
    <w:rsid w:val="36647B86"/>
    <w:rsid w:val="36A26988"/>
    <w:rsid w:val="37196EF3"/>
    <w:rsid w:val="393E5355"/>
    <w:rsid w:val="3A72320B"/>
    <w:rsid w:val="3C126237"/>
    <w:rsid w:val="3C8C7D95"/>
    <w:rsid w:val="3CA51CED"/>
    <w:rsid w:val="3CC55BFB"/>
    <w:rsid w:val="412C1C15"/>
    <w:rsid w:val="423E1069"/>
    <w:rsid w:val="44330827"/>
    <w:rsid w:val="457D02D8"/>
    <w:rsid w:val="487403D1"/>
    <w:rsid w:val="4A0A13D6"/>
    <w:rsid w:val="4C516481"/>
    <w:rsid w:val="4F561CBD"/>
    <w:rsid w:val="54EA113A"/>
    <w:rsid w:val="55237A9F"/>
    <w:rsid w:val="553F657A"/>
    <w:rsid w:val="56871B66"/>
    <w:rsid w:val="59A048CF"/>
    <w:rsid w:val="5C055769"/>
    <w:rsid w:val="5C2B00E9"/>
    <w:rsid w:val="5D535A8D"/>
    <w:rsid w:val="608B76E4"/>
    <w:rsid w:val="60A24493"/>
    <w:rsid w:val="645D0C22"/>
    <w:rsid w:val="657D104B"/>
    <w:rsid w:val="669909B5"/>
    <w:rsid w:val="66B30DE6"/>
    <w:rsid w:val="67FE01AA"/>
    <w:rsid w:val="69AE2D77"/>
    <w:rsid w:val="69F27581"/>
    <w:rsid w:val="6A8D0970"/>
    <w:rsid w:val="6B8448EF"/>
    <w:rsid w:val="6D34423D"/>
    <w:rsid w:val="70AD5AA7"/>
    <w:rsid w:val="72202B19"/>
    <w:rsid w:val="75DE20E9"/>
    <w:rsid w:val="76F40B29"/>
    <w:rsid w:val="77453CA4"/>
    <w:rsid w:val="794509F9"/>
    <w:rsid w:val="7A404C27"/>
    <w:rsid w:val="7A92144E"/>
    <w:rsid w:val="7DF6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5">
    <w:name w:val="Body Text Indent"/>
    <w:basedOn w:val="1"/>
    <w:qFormat/>
    <w:uiPriority w:val="0"/>
    <w:pPr>
      <w:spacing w:after="120"/>
      <w:ind w:left="420" w:leftChars="200"/>
    </w:pPr>
    <w:rPr>
      <w:rFonts w:ascii="宋体" w:hAnsi="宋体"/>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qFormat/>
    <w:uiPriority w:val="0"/>
    <w:rPr>
      <w:rFonts w:hint="eastAsia" w:ascii="宋体" w:hAnsi="宋体" w:eastAsia="宋体" w:cs="宋体"/>
      <w:color w:val="000000"/>
      <w:sz w:val="24"/>
      <w:szCs w:val="24"/>
      <w:u w:val="single"/>
    </w:rPr>
  </w:style>
  <w:style w:type="character" w:customStyle="1" w:styleId="13">
    <w:name w:val="font01"/>
    <w:basedOn w:val="11"/>
    <w:qFormat/>
    <w:uiPriority w:val="0"/>
    <w:rPr>
      <w:rFonts w:hint="eastAsia" w:ascii="宋体" w:hAnsi="宋体" w:eastAsia="宋体" w:cs="宋体"/>
      <w:color w:val="000000"/>
      <w:sz w:val="24"/>
      <w:szCs w:val="24"/>
      <w:u w:val="none"/>
    </w:rPr>
  </w:style>
  <w:style w:type="paragraph" w:customStyle="1" w:styleId="14">
    <w:name w:val="TOC 标题1"/>
    <w:basedOn w:val="3"/>
    <w:next w:val="1"/>
    <w:unhideWhenUsed/>
    <w:qFormat/>
    <w:uiPriority w:val="39"/>
    <w:pPr>
      <w:adjustRightInd/>
      <w:snapToGrid/>
      <w:spacing w:before="480" w:after="0" w:line="276" w:lineRule="auto"/>
      <w:outlineLvl w:val="9"/>
    </w:pPr>
    <w:rPr>
      <w:rFonts w:ascii="Cambria" w:hAnsi="Cambria" w:eastAsia="宋体" w:cs="Times New Roman"/>
      <w:color w:val="366091"/>
      <w:kern w:val="0"/>
      <w:sz w:val="28"/>
      <w:szCs w:val="28"/>
    </w:rPr>
  </w:style>
  <w:style w:type="paragraph" w:customStyle="1" w:styleId="15">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Ty</dc:creator>
  <cp:lastModifiedBy>大姚℡¹⁸⁶⁷²⁰⁵⁴⁰⁰⁷</cp:lastModifiedBy>
  <dcterms:modified xsi:type="dcterms:W3CDTF">2021-07-21T02:30:02Z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349F24F55B2848AEB10FB3C77355270B</vt:lpwstr>
  </property>
</Properties>
</file>