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龙凤公司2022年度家用电器采购项目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ESLFZY-2022-002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</w:t>
            </w:r>
            <w:r>
              <w:rPr>
                <w:rFonts w:hint="eastAsia"/>
                <w:sz w:val="28"/>
                <w:lang w:val="en-US" w:eastAsia="zh-CN"/>
              </w:rPr>
              <w:t>无行贿犯罪记录承诺函</w:t>
            </w:r>
            <w:r>
              <w:rPr>
                <w:rFonts w:hint="eastAsia"/>
                <w:sz w:val="28"/>
                <w:lang w:val="zh-CN" w:eastAsia="zh-CN"/>
              </w:rPr>
              <w:t>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</w:t>
            </w:r>
            <w:r>
              <w:rPr>
                <w:rFonts w:hint="eastAsia"/>
                <w:sz w:val="28"/>
              </w:rPr>
              <w:t>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6053B5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7B0623A"/>
    <w:rsid w:val="1B090238"/>
    <w:rsid w:val="1CE71B59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06028E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A917C3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2022-03-15T01:14:58Z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9AD2B3D330644D61904CAF80004D1239</vt:lpwstr>
  </property>
</Properties>
</file>