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pPr w:leftFromText="180" w:rightFromText="180" w:horzAnchor="margin" w:tblpXSpec="center" w:tblpY="465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1507"/>
        <w:gridCol w:w="1853"/>
        <w:gridCol w:w="1618"/>
        <w:gridCol w:w="1373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9820" w:type="dxa"/>
            <w:gridSpan w:val="6"/>
            <w:vAlign w:val="center"/>
          </w:tcPr>
          <w:p>
            <w:pPr>
              <w:jc w:val="center"/>
              <w:rPr>
                <w:b/>
                <w:sz w:val="20"/>
                <w:szCs w:val="21"/>
              </w:rPr>
            </w:pPr>
            <w:r>
              <w:rPr>
                <w:rFonts w:hint="eastAsia"/>
                <w:b/>
                <w:sz w:val="32"/>
                <w:szCs w:val="21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项目名称</w:t>
            </w:r>
          </w:p>
        </w:tc>
        <w:tc>
          <w:tcPr>
            <w:tcW w:w="78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恩施旅游集团有限公司企业管理咨询项目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0" w:hRule="exact"/>
        </w:trPr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  <w:szCs w:val="21"/>
              </w:rPr>
              <w:t>招标条件</w:t>
            </w:r>
          </w:p>
        </w:tc>
        <w:tc>
          <w:tcPr>
            <w:tcW w:w="78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after="0" w:line="360" w:lineRule="auto"/>
              <w:ind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1.供应商须在中国境内注册，有独立法人资格和承担民事责任的能力，具有工商行政主管部门核发的有效法人营业执照（营业范围包含企业管理/咨询服务或相关内容），并在人员、设备、资金等方面具备相应的能力，具有相应的专家力量；投标人不得以分公司名义进行投标，投标文件的单位盖章必须使用其法人公章，分公司盖章无效。</w:t>
            </w:r>
          </w:p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after="0" w:line="360" w:lineRule="auto"/>
              <w:ind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2.投标人近三年（2020年9月1日至今），完成过三项企业管理咨询类似项目业绩，并提供相关证明文件（合同或中标通知书复印件加盖公章，以合同或中标通知书中载明的时间为准）。</w:t>
            </w:r>
          </w:p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after="0" w:line="360" w:lineRule="auto"/>
              <w:ind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3.至响应文件递交截止时间查询，未被列入“信用中国”网站(www.creditchina.gov.cn)失信被执行人、重大税收违法失信主体、政府采购严重违法失信行为记录名单（查询时间以发布采购公告之后查询结果为准，在信用中国下载信用信息报告并加盖单位公章）。</w:t>
            </w:r>
          </w:p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after="0" w:line="360" w:lineRule="auto"/>
              <w:ind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4.提供参加采购活动前3年内在经营活动中没有重大违法记录的书面声明；</w:t>
            </w:r>
          </w:p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after="0" w:line="360" w:lineRule="auto"/>
              <w:ind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  <w:t>本项目不接受联合体参加报价。</w:t>
            </w:r>
          </w:p>
          <w:p>
            <w:pPr>
              <w:keepNext w:val="0"/>
              <w:keepLines w:val="0"/>
              <w:pageBreakBefore w:val="0"/>
              <w:kinsoku/>
              <w:overflowPunct w:val="0"/>
              <w:topLinePunct w:val="0"/>
              <w:autoSpaceDE/>
              <w:autoSpaceDN/>
              <w:bidi w:val="0"/>
              <w:spacing w:after="0" w:line="560" w:lineRule="exact"/>
              <w:ind w:firstLine="440" w:firstLineChars="2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left="0" w:leftChars="0" w:firstLine="560" w:firstLineChars="200"/>
              <w:jc w:val="left"/>
              <w:textAlignment w:val="baseline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  <w:szCs w:val="21"/>
              </w:rPr>
              <w:t>投标报名登记所需资料</w:t>
            </w:r>
          </w:p>
        </w:tc>
        <w:tc>
          <w:tcPr>
            <w:tcW w:w="7830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eastAsia="宋体"/>
                <w:sz w:val="28"/>
                <w:lang w:eastAsia="zh-CN"/>
              </w:rPr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/>
              </w:rPr>
              <w:t xml:space="preserve">    持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/>
              </w:rPr>
              <w:t>企业法人授权委托书（原件）、被委托人身份证（委托人为本企业购买社保的正式员工）、营业执照副本、类似业绩证明资料、无不良行为查询记录、投标单位报名表（见公告网页附件）</w:t>
            </w: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/>
              </w:rPr>
              <w:t>等上述资料的复印件一套并加盖公司公章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/>
              </w:rPr>
              <w:t>到恩旅大厦11楼人力资源部办公室现场报名并领取询价文件</w:t>
            </w:r>
            <w:r>
              <w:rPr>
                <w:rFonts w:hint="default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报名起止时间</w:t>
            </w:r>
          </w:p>
        </w:tc>
        <w:tc>
          <w:tcPr>
            <w:tcW w:w="7830" w:type="dxa"/>
            <w:gridSpan w:val="5"/>
            <w:vAlign w:val="center"/>
          </w:tcPr>
          <w:p>
            <w:pPr>
              <w:jc w:val="lef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2023年9月7日8:30时至2023年9月11日17:30时</w:t>
            </w:r>
            <w:r>
              <w:rPr>
                <w:rFonts w:hint="default"/>
                <w:sz w:val="24"/>
                <w:szCs w:val="21"/>
                <w:lang w:val="en-US" w:eastAsia="zh-CN"/>
              </w:rPr>
              <w:t>止（法定节假日除外）</w:t>
            </w:r>
            <w:r>
              <w:rPr>
                <w:rFonts w:hint="eastAsia"/>
                <w:sz w:val="24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90" w:type="dxa"/>
            <w:vMerge w:val="restart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投标申请人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企业名称</w:t>
            </w:r>
          </w:p>
        </w:tc>
        <w:tc>
          <w:tcPr>
            <w:tcW w:w="4470" w:type="dxa"/>
            <w:gridSpan w:val="3"/>
          </w:tcPr>
          <w:p>
            <w:pPr>
              <w:rPr>
                <w:rFonts w:hint="eastAsia" w:eastAsia="宋体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营业执照注册号（统一社会信用代码）</w:t>
            </w:r>
          </w:p>
        </w:tc>
        <w:tc>
          <w:tcPr>
            <w:tcW w:w="4470" w:type="dxa"/>
            <w:gridSpan w:val="3"/>
          </w:tcPr>
          <w:p>
            <w:pPr>
              <w:rPr>
                <w:rFonts w:hint="eastAsia" w:eastAsia="宋体"/>
                <w:sz w:val="24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法定代表人</w:t>
            </w:r>
          </w:p>
        </w:tc>
        <w:tc>
          <w:tcPr>
            <w:tcW w:w="4470" w:type="dxa"/>
            <w:gridSpan w:val="3"/>
          </w:tcPr>
          <w:p>
            <w:pPr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授权代理人</w:t>
            </w:r>
          </w:p>
        </w:tc>
        <w:tc>
          <w:tcPr>
            <w:tcW w:w="4470" w:type="dxa"/>
            <w:gridSpan w:val="3"/>
          </w:tcPr>
          <w:p>
            <w:pPr>
              <w:rPr>
                <w:rFonts w:hint="eastAsia"/>
                <w:sz w:val="24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990" w:type="dxa"/>
            <w:vMerge w:val="continue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报名时间</w:t>
            </w:r>
          </w:p>
        </w:tc>
        <w:tc>
          <w:tcPr>
            <w:tcW w:w="4470" w:type="dxa"/>
            <w:gridSpan w:val="3"/>
          </w:tcPr>
          <w:p>
            <w:pPr>
              <w:rPr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</w:rPr>
              <w:t>报名人</w:t>
            </w:r>
          </w:p>
        </w:tc>
        <w:tc>
          <w:tcPr>
            <w:tcW w:w="1507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联系电话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电子邮箱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28"/>
        </w:rPr>
      </w:pPr>
    </w:p>
    <w:sectPr>
      <w:pgSz w:w="11906" w:h="16838"/>
      <w:pgMar w:top="737" w:right="1800" w:bottom="73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2"/>
  </w:compat>
  <w:rsids>
    <w:rsidRoot w:val="00000000"/>
    <w:rsid w:val="5F980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pacing w:after="120" w:line="312" w:lineRule="atLeast"/>
      <w:ind w:firstLine="420"/>
      <w:textAlignment w:val="baseline"/>
    </w:pPr>
    <w:rPr>
      <w:rFonts w:ascii="Calibri" w:hAnsi="Calibri" w:eastAsia="宋体" w:cs="Times New Roman"/>
      <w:kern w:val="0"/>
      <w:szCs w:val="20"/>
    </w:rPr>
  </w:style>
  <w:style w:type="paragraph" w:styleId="3">
    <w:name w:val="Body Text"/>
    <w:basedOn w:val="1"/>
    <w:next w:val="1"/>
    <w:qFormat/>
    <w:uiPriority w:val="0"/>
    <w:rPr>
      <w:rFonts w:ascii="Calibri" w:hAnsi="Calibri" w:eastAsia="宋体" w:cs="Times New Roman"/>
      <w:spacing w:val="4"/>
      <w:sz w:val="24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99"/>
    <w:rPr>
      <w:color w:val="555555"/>
      <w:u w:val="none"/>
    </w:rPr>
  </w:style>
  <w:style w:type="paragraph" w:customStyle="1" w:styleId="10">
    <w:name w:val="List Paragraph_32ba293a-743f-4b2d-b632-4a032c33e505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11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2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639</Words>
  <Characters>685</Characters>
  <Paragraphs>49</Paragraphs>
  <TotalTime>1</TotalTime>
  <ScaleCrop>false</ScaleCrop>
  <LinksUpToDate>false</LinksUpToDate>
  <CharactersWithSpaces>690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2017-11-27T11:27:00Z</dcterms:created>
  <dc:creator>Administrator</dc:creator>
  <cp:lastModifiedBy>尹来</cp:lastModifiedBy>
  <cp:lastPrinted>2018-01-23T09:35:00Z</cp:lastPrinted>
  <dcterms:modified xsi:type="dcterms:W3CDTF">2023-09-06T14:06:07Z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94736BC78CEB48DC86D246BE70FF68AA</vt:lpwstr>
  </property>
</Properties>
</file>