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autoSpaceDE/>
        <w:autoSpaceDN/>
        <w:snapToGrid w:val="0"/>
        <w:spacing w:before="260" w:after="260" w:line="415" w:lineRule="auto"/>
        <w:ind w:right="0" w:firstLine="0"/>
        <w:jc w:val="left"/>
        <w:outlineLvl w:val="1"/>
        <w:rPr>
          <w:rFonts w:hint="default" w:ascii="宋体" w:hAnsi="Times New Roman" w:eastAsia="Times New Roman"/>
          <w:b/>
          <w:color w:val="auto"/>
          <w:position w:val="0"/>
          <w:sz w:val="28"/>
          <w:szCs w:val="28"/>
        </w:rPr>
      </w:pPr>
      <w:bookmarkStart w:id="0" w:name="_GoBack"/>
      <w:bookmarkEnd w:id="0"/>
      <w:r>
        <w:rPr>
          <w:rFonts w:hint="default" w:ascii="宋体" w:hAnsi="宋体" w:eastAsia="宋体"/>
          <w:b/>
          <w:color w:val="auto"/>
          <w:position w:val="0"/>
          <w:sz w:val="28"/>
          <w:szCs w:val="28"/>
        </w:rPr>
        <w:t>附件二：工程结算资料编制质量要求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480"/>
        <w:jc w:val="both"/>
        <w:rPr>
          <w:rFonts w:hint="default" w:ascii="仿宋" w:hAnsi="仿宋" w:eastAsia="仿宋"/>
          <w:color w:val="auto"/>
          <w:position w:val="0"/>
          <w:sz w:val="24"/>
          <w:szCs w:val="24"/>
        </w:rPr>
      </w:pPr>
      <w:r>
        <w:rPr>
          <w:rFonts w:hint="default" w:ascii="仿宋" w:hAnsi="仿宋" w:eastAsia="仿宋"/>
          <w:color w:val="auto"/>
          <w:position w:val="0"/>
          <w:sz w:val="24"/>
          <w:szCs w:val="24"/>
        </w:rPr>
        <w:t>承包人本着诚实信用、实事求是的原则编制并报审工程结算资料，对工程结算编制质量负责。若承包人提供虚假资料如虚列施工项目及内容、虚假购货发票等，经查证属实的，扣除其提供虚假资料的同等金额外，还将纳入其资源市场资质的考核。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360"/>
        <w:jc w:val="left"/>
        <w:rPr>
          <w:rFonts w:hint="default" w:ascii="仿宋" w:hAnsi="仿宋" w:eastAsia="仿宋"/>
          <w:color w:val="auto"/>
          <w:position w:val="0"/>
          <w:sz w:val="24"/>
          <w:szCs w:val="24"/>
        </w:rPr>
      </w:pPr>
      <w:r>
        <w:rPr>
          <w:rFonts w:hint="default" w:ascii="仿宋" w:hAnsi="仿宋" w:eastAsia="仿宋"/>
          <w:color w:val="auto"/>
          <w:position w:val="0"/>
          <w:sz w:val="24"/>
          <w:szCs w:val="24"/>
        </w:rPr>
        <w:t>（1）工程结算综合审减率{（承包人报审金额-造价咨询机构审定金额）/承包人报审金额}不超过5%（不含5%），审核费用由发包人承担；综合审减率大于5%（含5%）的，按总审减额（内审审减额与外审审减额之和）的8%和审计基本费支付审计费，审核费用全部由承包人承担，由发包人直接从工程结算款中扣除。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360"/>
        <w:jc w:val="left"/>
        <w:rPr>
          <w:rFonts w:hint="default" w:ascii="仿宋" w:hAnsi="Times New Roman" w:eastAsia="Times New Roman"/>
          <w:color w:val="auto"/>
          <w:position w:val="0"/>
          <w:sz w:val="24"/>
          <w:szCs w:val="24"/>
        </w:rPr>
      </w:pPr>
      <w:r>
        <w:rPr>
          <w:rFonts w:hint="default" w:ascii="仿宋" w:hAnsi="仿宋" w:eastAsia="仿宋"/>
          <w:color w:val="auto"/>
          <w:position w:val="0"/>
          <w:sz w:val="24"/>
          <w:szCs w:val="24"/>
        </w:rPr>
        <w:t>（2）</w:t>
      </w:r>
    </w:p>
    <w:tbl>
      <w:tblPr>
        <w:tblStyle w:val="5"/>
        <w:tblW w:w="7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835"/>
        <w:gridCol w:w="3118"/>
        <w:gridCol w:w="9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center"/>
              <w:rPr>
                <w:rFonts w:hint="default" w:ascii="仿宋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center"/>
              <w:rPr>
                <w:rFonts w:hint="default" w:ascii="仿宋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工程结算综合审减率（x）</w:t>
            </w:r>
          </w:p>
        </w:tc>
        <w:tc>
          <w:tcPr>
            <w:tcW w:w="311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center"/>
              <w:rPr>
                <w:rFonts w:hint="default" w:ascii="仿宋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扣减工程结算审定额比例（y）</w:t>
            </w:r>
          </w:p>
        </w:tc>
        <w:tc>
          <w:tcPr>
            <w:tcW w:w="92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center"/>
              <w:rPr>
                <w:rFonts w:hint="default" w:ascii="仿宋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center"/>
              <w:rPr>
                <w:rFonts w:hint="default" w:ascii="仿宋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x＜20%</w:t>
            </w:r>
          </w:p>
        </w:tc>
        <w:tc>
          <w:tcPr>
            <w:tcW w:w="311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不扣减</w:t>
            </w:r>
          </w:p>
        </w:tc>
        <w:tc>
          <w:tcPr>
            <w:tcW w:w="92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center"/>
              <w:rPr>
                <w:rFonts w:hint="default" w:ascii="仿宋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center"/>
              <w:rPr>
                <w:rFonts w:hint="default" w:ascii="仿宋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20%≤x＜30%</w:t>
            </w:r>
          </w:p>
        </w:tc>
        <w:tc>
          <w:tcPr>
            <w:tcW w:w="311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3%</w:t>
            </w:r>
          </w:p>
        </w:tc>
        <w:tc>
          <w:tcPr>
            <w:tcW w:w="92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center"/>
              <w:rPr>
                <w:rFonts w:hint="default" w:ascii="仿宋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center"/>
              <w:rPr>
                <w:rFonts w:hint="default" w:ascii="仿宋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30%≤x＜40%</w:t>
            </w:r>
          </w:p>
        </w:tc>
        <w:tc>
          <w:tcPr>
            <w:tcW w:w="311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5%</w:t>
            </w:r>
          </w:p>
        </w:tc>
        <w:tc>
          <w:tcPr>
            <w:tcW w:w="92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center"/>
              <w:rPr>
                <w:rFonts w:hint="default" w:ascii="仿宋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center"/>
              <w:rPr>
                <w:rFonts w:hint="default" w:ascii="仿宋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40%≤x</w:t>
            </w:r>
          </w:p>
        </w:tc>
        <w:tc>
          <w:tcPr>
            <w:tcW w:w="311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8%</w:t>
            </w:r>
          </w:p>
        </w:tc>
        <w:tc>
          <w:tcPr>
            <w:tcW w:w="92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auto"/>
              <w:ind w:right="0" w:firstLine="0"/>
              <w:jc w:val="center"/>
              <w:rPr>
                <w:rFonts w:hint="default" w:ascii="仿宋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仿宋" w:hAnsi="仿宋" w:eastAsia="仿宋"/>
          <w:color w:val="auto"/>
          <w:position w:val="0"/>
          <w:sz w:val="32"/>
          <w:szCs w:val="32"/>
        </w:rPr>
      </w:pPr>
      <w:r>
        <w:rPr>
          <w:rFonts w:hint="default" w:ascii="仿宋" w:hAnsi="仿宋" w:eastAsia="仿宋"/>
          <w:color w:val="auto"/>
          <w:position w:val="0"/>
          <w:sz w:val="24"/>
          <w:szCs w:val="24"/>
        </w:rPr>
        <w:t>以上第（1）、第（2）条同时使用。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71923"/>
    <w:rsid w:val="1DB7192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widowControl/>
      <w:wordWrap/>
      <w:autoSpaceDE/>
      <w:autoSpaceDN/>
    </w:pPr>
    <w:rPr>
      <w:rFonts w:ascii="Cambria" w:hAnsi="Cambria" w:eastAsia="宋体"/>
      <w:b/>
      <w:w w:val="100"/>
      <w:sz w:val="32"/>
      <w:szCs w:val="32"/>
      <w:shd w:val="cle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2018-03-26T03:18:00Z</dcterms:created>
  <dc:creator>良_ヽ</dc:creator>
  <cp:lastModifiedBy>良_ヽ</cp:lastModifiedBy>
  <dcterms:modified xsi:type="dcterms:W3CDTF">2018-03-26T03:18:57Z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