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华文仿宋" w:hAnsi="华文仿宋" w:eastAsia="华文仿宋" w:cs="华文仿宋"/>
          <w:sz w:val="32"/>
          <w:szCs w:val="32"/>
        </w:rPr>
      </w:pPr>
      <w:bookmarkStart w:id="48" w:name="_GoBack"/>
      <w:bookmarkEnd w:id="48"/>
      <w:r>
        <w:rPr>
          <w:rFonts w:hint="eastAsia"/>
          <w:b/>
          <w:sz w:val="28"/>
          <w:szCs w:val="28"/>
        </w:rPr>
        <w:t>项目名称：</w:t>
      </w:r>
      <w:r>
        <w:rPr>
          <w:rFonts w:hint="eastAsia" w:ascii="华文仿宋" w:hAnsi="华文仿宋" w:eastAsia="华文仿宋"/>
          <w:bCs/>
          <w:sz w:val="32"/>
          <w:szCs w:val="32"/>
        </w:rPr>
        <w:t>水产品</w:t>
      </w:r>
      <w:r>
        <w:rPr>
          <w:rFonts w:hint="eastAsia" w:ascii="华文仿宋" w:hAnsi="华文仿宋" w:eastAsia="华文仿宋" w:cs="华文仿宋"/>
          <w:sz w:val="32"/>
          <w:szCs w:val="32"/>
        </w:rPr>
        <w:t>定点采购项目</w:t>
      </w:r>
    </w:p>
    <w:p>
      <w:pPr>
        <w:rPr>
          <w:rFonts w:ascii="宋体"/>
          <w:b/>
          <w:sz w:val="32"/>
          <w:szCs w:val="32"/>
        </w:rPr>
      </w:pPr>
      <w:r>
        <w:rPr>
          <w:rFonts w:hint="eastAsia" w:ascii="宋体"/>
          <w:b/>
          <w:sz w:val="28"/>
          <w:szCs w:val="28"/>
        </w:rPr>
        <w:t>项目编号：</w:t>
      </w:r>
      <w:r>
        <w:rPr>
          <w:rFonts w:hint="eastAsia"/>
          <w:color w:val="000000"/>
          <w:sz w:val="32"/>
          <w:szCs w:val="32"/>
        </w:rPr>
        <w:t>DG2019</w:t>
      </w:r>
      <w:r>
        <w:rPr>
          <w:color w:val="000000"/>
          <w:sz w:val="32"/>
          <w:szCs w:val="32"/>
        </w:rPr>
        <w:t>-</w:t>
      </w:r>
      <w:r>
        <w:rPr>
          <w:rFonts w:hint="eastAsia"/>
          <w:color w:val="000000"/>
          <w:sz w:val="32"/>
          <w:szCs w:val="32"/>
        </w:rPr>
        <w:t>01</w:t>
      </w:r>
      <w:r>
        <w:rPr>
          <w:rFonts w:hint="eastAsia"/>
          <w:color w:val="000000"/>
          <w:sz w:val="32"/>
          <w:szCs w:val="32"/>
          <w:lang w:val="en-US" w:eastAsia="zh-CN"/>
        </w:rPr>
        <w:t>1</w:t>
      </w:r>
      <w:r>
        <w:rPr>
          <w:rFonts w:hint="eastAsia"/>
          <w:color w:val="000000"/>
          <w:sz w:val="32"/>
          <w:szCs w:val="32"/>
        </w:rPr>
        <w:t>号</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恩施马鞍龙房地产开发有限公司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水产品定点采购项目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二〇一九年</w:t>
      </w:r>
      <w:r>
        <w:rPr>
          <w:rFonts w:hint="eastAsia" w:ascii="宋体" w:hAnsi="宋体"/>
          <w:b/>
          <w:sz w:val="30"/>
          <w:szCs w:val="30"/>
          <w:lang w:eastAsia="zh-CN"/>
        </w:rPr>
        <w:t>十一</w:t>
      </w:r>
      <w:r>
        <w:rPr>
          <w:rFonts w:hint="eastAsia" w:ascii="宋体" w:hAnsi="宋体"/>
          <w:b/>
          <w:sz w:val="30"/>
          <w:szCs w:val="30"/>
        </w:rPr>
        <w:t>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left"/>
        <w:rPr>
          <w:b/>
          <w:color w:val="000000"/>
          <w:sz w:val="32"/>
          <w:szCs w:val="32"/>
        </w:rPr>
      </w:pP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谈判须知前附表．．．．．．．．．．．．．．．．．．．．．．．．．．．．.．．．．．．．．．．．．．．．．．．．．．．．．．1</w:t>
      </w:r>
      <w:r>
        <w:rPr>
          <w:rFonts w:hint="eastAsia"/>
          <w:color w:val="000000"/>
          <w:sz w:val="24"/>
          <w:szCs w:val="24"/>
          <w:lang w:val="en-US" w:eastAsia="zh-CN"/>
        </w:rPr>
        <w:t>0</w:t>
      </w:r>
    </w:p>
    <w:p>
      <w:pPr>
        <w:pStyle w:val="10"/>
        <w:tabs>
          <w:tab w:val="left" w:pos="672"/>
        </w:tabs>
        <w:spacing w:line="480" w:lineRule="exact"/>
        <w:rPr>
          <w:color w:val="000000"/>
          <w:sz w:val="24"/>
          <w:szCs w:val="24"/>
        </w:rPr>
      </w:pPr>
      <w:r>
        <w:rPr>
          <w:rFonts w:hint="eastAsia"/>
          <w:color w:val="000000"/>
          <w:sz w:val="24"/>
          <w:szCs w:val="24"/>
        </w:rPr>
        <w:t>第一部分 谈判须知</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Ａ  说  明．．．．．．．．．．．．．．．．．．．．．．．．．．．．．．．．．．．．．．．．．．．．．．．．．．．．．．．．．． 1</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1.合格的响应供应商．．．．．．．．．．．．．．．．．．．．．．．．．．．．．．．．．．．．．．．．．．．．．．．．．．．</w:t>
      </w:r>
      <w:r>
        <w:rPr>
          <w:rFonts w:hint="eastAsia"/>
          <w:color w:val="000000"/>
          <w:sz w:val="24"/>
          <w:szCs w:val="24"/>
          <w:lang w:val="en-US" w:eastAsia="zh-CN"/>
        </w:rPr>
        <w:t>11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3.谈判文件构成式．．．．．．．．．．．．．．．．．．．．．．．．．．．．．．．．．．．．．．．．．．．．．．．．．．．．．1</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3</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Ｃ 投标文件的编写</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3</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7.要求．．．．．．．．．．．．．．．．．．．．．．．．．．．．．．．．．．．．．．．．．．．．．．．．．．．．．．．．．．．．．．．</w:t>
      </w:r>
      <w:r>
        <w:rPr>
          <w:rFonts w:hint="eastAsia"/>
          <w:color w:val="000000"/>
          <w:sz w:val="24"/>
          <w:szCs w:val="24"/>
          <w:lang w:val="en-US" w:eastAsia="zh-CN"/>
        </w:rPr>
        <w:t>13</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4</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5</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10.谈判报价</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5</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11.证明响应供应商合格和资格的文件．．．．．．．．．．．．．．．．．．．．．．．．．．．．．．．．．．．1</w:t>
      </w:r>
      <w:r>
        <w:rPr>
          <w:rFonts w:hint="eastAsia"/>
          <w:color w:val="000000"/>
          <w:sz w:val="24"/>
          <w:szCs w:val="24"/>
          <w:lang w:val="en-US" w:eastAsia="zh-CN"/>
        </w:rPr>
        <w:t>6</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12.谈判保证金</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6</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6</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6</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14.谈判响应文件的密封和标记．．．．．．．．．．．．．．．．．．．．．．．．．．．．．．．．．．．．．．．．．1</w:t>
      </w:r>
      <w:r>
        <w:rPr>
          <w:rFonts w:hint="eastAsia"/>
          <w:color w:val="000000"/>
          <w:sz w:val="24"/>
          <w:szCs w:val="24"/>
          <w:lang w:val="en-US" w:eastAsia="zh-CN"/>
        </w:rPr>
        <w:t>6</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15.递交谈判响应文件的时间、地点以及截止时间．．．．．．．．．．．．．．．．．．．．．．．．．1</w:t>
      </w:r>
      <w:r>
        <w:rPr>
          <w:rFonts w:hint="eastAsia"/>
          <w:color w:val="000000"/>
          <w:sz w:val="24"/>
          <w:szCs w:val="24"/>
          <w:lang w:val="en-US" w:eastAsia="zh-CN"/>
        </w:rPr>
        <w:t>7</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7</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Ｅ  谈判</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7</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17.谈判小组</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7</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7</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19.保密及其它注意事项对</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8</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．．．．．．．．．．．．．．．．．．．．．．．．．．．．．．．．．．．．．．．．1</w:t>
      </w:r>
      <w:r>
        <w:rPr>
          <w:rFonts w:hint="eastAsia"/>
          <w:color w:val="000000"/>
          <w:sz w:val="24"/>
          <w:szCs w:val="24"/>
          <w:lang w:val="en-US" w:eastAsia="zh-CN"/>
        </w:rPr>
        <w:t>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21.谈判程序</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18</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19</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20</w:t>
      </w:r>
    </w:p>
    <w:p>
      <w:pPr>
        <w:pStyle w:val="10"/>
        <w:tabs>
          <w:tab w:val="left" w:pos="672"/>
        </w:tabs>
        <w:spacing w:line="480" w:lineRule="exact"/>
        <w:ind w:right="-134" w:rightChars="-64"/>
        <w:rPr>
          <w:rFonts w:hint="eastAsia" w:eastAsia="宋体"/>
          <w:color w:val="000000"/>
          <w:sz w:val="24"/>
          <w:szCs w:val="24"/>
          <w:lang w:eastAsia="zh-CN"/>
        </w:rPr>
      </w:pPr>
      <w:r>
        <w:rPr>
          <w:rFonts w:hint="eastAsia"/>
          <w:color w:val="000000"/>
          <w:sz w:val="24"/>
          <w:szCs w:val="24"/>
        </w:rPr>
        <w:t>Ｆ  签定合同及其其他事项 ．．．．．．．．．．．．．．．．．．．．．．．．．．．．．．．．．．．．．．．．．．．2</w:t>
      </w:r>
      <w:r>
        <w:rPr>
          <w:rFonts w:hint="eastAsia"/>
          <w:color w:val="000000"/>
          <w:sz w:val="24"/>
          <w:szCs w:val="24"/>
          <w:lang w:val="en-US" w:eastAsia="zh-CN"/>
        </w:rPr>
        <w:t>0</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24.成交通知书</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0</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25.签订合同．．．．．．．．．．．．．．．．．．．．．．．．．．．．．．．．．．．．．．．．．．．．．．．．．．．．．．．．．2</w:t>
      </w:r>
      <w:r>
        <w:rPr>
          <w:rFonts w:hint="eastAsia"/>
          <w:color w:val="000000"/>
          <w:sz w:val="24"/>
          <w:szCs w:val="24"/>
          <w:lang w:val="en-US" w:eastAsia="zh-CN"/>
        </w:rPr>
        <w:t>0</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G   合同条款．．．．．．．．．．．．．．．．．．．．．．．．．．．．．．．．．．．．．．．．．．．．．．．．．．．．．．．．2</w:t>
      </w:r>
      <w:r>
        <w:rPr>
          <w:rFonts w:hint="eastAsia"/>
          <w:color w:val="000000"/>
          <w:sz w:val="24"/>
          <w:szCs w:val="24"/>
          <w:lang w:val="en-US" w:eastAsia="zh-CN"/>
        </w:rPr>
        <w:t>0</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26.定义 ．．．．．．．．．．．．．．．．．．．．．．．．．．．．．．．．．．．．．．．．．．．．．．．．．．．．．．．．．．．．2</w:t>
      </w:r>
      <w:r>
        <w:rPr>
          <w:rFonts w:hint="eastAsia"/>
          <w:color w:val="000000"/>
          <w:sz w:val="24"/>
          <w:szCs w:val="24"/>
          <w:lang w:val="en-US" w:eastAsia="zh-CN"/>
        </w:rPr>
        <w:t>0</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27.技术性能．．．．．．．．．．．．．．．．．．．．．．．．．．．．．．．．．．．．．．．．．．．．．．．．．．．．．.．．2</w:t>
      </w:r>
      <w:r>
        <w:rPr>
          <w:rFonts w:hint="eastAsia"/>
          <w:color w:val="000000"/>
          <w:sz w:val="24"/>
          <w:szCs w:val="24"/>
          <w:lang w:val="en-US" w:eastAsia="zh-CN"/>
        </w:rPr>
        <w:t>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28.付款 ．．．．．．．．．．．．．．．．．．．．．．．．．．．．．．．．．．．．．．．．．．．．．．．．．．．．．．．．．．．．2</w:t>
      </w:r>
      <w:r>
        <w:rPr>
          <w:rFonts w:hint="eastAsia"/>
          <w:color w:val="000000"/>
          <w:sz w:val="24"/>
          <w:szCs w:val="24"/>
          <w:lang w:val="en-US" w:eastAsia="zh-CN"/>
        </w:rPr>
        <w:t>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29.乙方工期延误．．．．．．．．．．．．．．．．．．．．．．．．．．．．．．．．．．．．．．．．．．．．．．．．．．．．．</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30.误期说明．．．．．．．．．．．．．．．．．．．．．．．．．．．．．．．．．．．．．．．．．．．．．．．．．．．．．．．．．</w:t>
      </w:r>
      <w:r>
        <w:rPr>
          <w:rFonts w:hint="eastAsia"/>
          <w:color w:val="000000"/>
          <w:sz w:val="24"/>
          <w:szCs w:val="24"/>
          <w:lang w:val="en-US" w:eastAsia="zh-CN"/>
        </w:rPr>
        <w:t>21</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31.税费 ．．．．．．．．．．．．．．．．．．．．．．．．．．．．．．．．．．．．．．．．．．．．．．．．．．．．．．．．．．．．</w:t>
      </w:r>
      <w:r>
        <w:rPr>
          <w:rFonts w:hint="eastAsia"/>
          <w:color w:val="000000"/>
          <w:sz w:val="24"/>
          <w:szCs w:val="24"/>
          <w:lang w:val="en-US" w:eastAsia="zh-CN"/>
        </w:rPr>
        <w:t>21</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32.合同生效及其他．．．．．．．．．．．．．．．．．．．．．．．．．．．．．．．．．．．．．．．．．．．．．．．．．．．2</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33.验收及质量保证．．．．．．．．．．．．．．．．．．．．．．．．．．．．．．．．．．．．．．．．．．．．．．．．．．．2</w:t>
      </w:r>
      <w:r>
        <w:rPr>
          <w:rFonts w:hint="eastAsia"/>
          <w:color w:val="000000"/>
          <w:sz w:val="24"/>
          <w:szCs w:val="24"/>
          <w:lang w:val="en-US" w:eastAsia="zh-CN"/>
        </w:rPr>
        <w:t>2</w:t>
      </w:r>
    </w:p>
    <w:p>
      <w:pPr>
        <w:pStyle w:val="10"/>
        <w:tabs>
          <w:tab w:val="left" w:pos="672"/>
        </w:tabs>
        <w:spacing w:line="480" w:lineRule="exact"/>
        <w:rPr>
          <w:rFonts w:hint="eastAsia" w:eastAsia="宋体"/>
          <w:color w:val="000000"/>
          <w:sz w:val="24"/>
          <w:szCs w:val="24"/>
          <w:lang w:eastAsia="zh-CN"/>
        </w:rPr>
      </w:pPr>
      <w:r>
        <w:rPr>
          <w:rFonts w:hint="eastAsia"/>
          <w:color w:val="000000"/>
          <w:sz w:val="24"/>
          <w:szCs w:val="24"/>
        </w:rPr>
        <w:t>34.解释</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2</w:t>
      </w:r>
    </w:p>
    <w:p>
      <w:pPr>
        <w:pStyle w:val="10"/>
        <w:tabs>
          <w:tab w:val="left" w:pos="672"/>
        </w:tabs>
        <w:spacing w:line="480" w:lineRule="exact"/>
        <w:rPr>
          <w:rFonts w:hint="default" w:eastAsia="宋体"/>
          <w:color w:val="000000"/>
          <w:sz w:val="24"/>
          <w:szCs w:val="24"/>
          <w:lang w:val="en-US" w:eastAsia="zh-CN"/>
        </w:rPr>
      </w:pPr>
      <w:r>
        <w:rPr>
          <w:rFonts w:hint="eastAsia"/>
          <w:color w:val="000000"/>
          <w:sz w:val="24"/>
          <w:szCs w:val="24"/>
        </w:rPr>
        <w:t>第二部分  项目概况及施工说明</w:t>
      </w:r>
      <w:r>
        <w:rPr>
          <w:rFonts w:hint="eastAsia"/>
          <w:color w:val="000000"/>
          <w:sz w:val="24"/>
          <w:szCs w:val="24"/>
        </w:rPr>
        <w:tab/>
      </w:r>
      <w:r>
        <w:rPr>
          <w:rFonts w:hint="eastAsia"/>
          <w:color w:val="000000"/>
          <w:sz w:val="24"/>
          <w:szCs w:val="24"/>
        </w:rPr>
        <w:t>．．．．．．．．．．．．．．．．．．．．．．．．．．．．．．．．．．．．.</w:t>
      </w:r>
      <w:r>
        <w:rPr>
          <w:rFonts w:hint="eastAsia"/>
          <w:color w:val="000000"/>
          <w:sz w:val="24"/>
          <w:szCs w:val="24"/>
          <w:lang w:val="en-US" w:eastAsia="zh-CN"/>
        </w:rPr>
        <w:t>23</w:t>
      </w:r>
    </w:p>
    <w:p>
      <w:pPr>
        <w:pStyle w:val="10"/>
        <w:tabs>
          <w:tab w:val="left" w:pos="672"/>
        </w:tabs>
        <w:spacing w:line="480" w:lineRule="exact"/>
        <w:rPr>
          <w:rFonts w:hint="eastAsia" w:eastAsia="宋体"/>
          <w:color w:val="000000"/>
          <w:sz w:val="24"/>
          <w:szCs w:val="24"/>
          <w:lang w:val="en-US" w:eastAsia="zh-CN"/>
        </w:rPr>
      </w:pPr>
      <w:r>
        <w:rPr>
          <w:rFonts w:hint="eastAsia"/>
          <w:color w:val="000000"/>
          <w:sz w:val="24"/>
          <w:szCs w:val="24"/>
        </w:rPr>
        <w:t xml:space="preserve">第三部分  谈判响应文件格式 </w:t>
      </w:r>
      <w:r>
        <w:rPr>
          <w:rFonts w:hint="eastAsia"/>
          <w:color w:val="000000"/>
          <w:sz w:val="24"/>
          <w:szCs w:val="24"/>
        </w:rPr>
        <w:tab/>
      </w:r>
      <w:r>
        <w:rPr>
          <w:rFonts w:hint="eastAsia"/>
          <w:color w:val="000000"/>
          <w:sz w:val="24"/>
          <w:szCs w:val="24"/>
        </w:rPr>
        <w:t>．．．．．．．．．．．．．．．．．．．．．．．．．．．．．．．．．．．．．．．．2</w:t>
      </w:r>
      <w:r>
        <w:rPr>
          <w:rFonts w:hint="eastAsia"/>
          <w:color w:val="000000"/>
          <w:sz w:val="24"/>
          <w:szCs w:val="24"/>
          <w:lang w:val="en-US" w:eastAsia="zh-CN"/>
        </w:rPr>
        <w:t>4</w:t>
      </w:r>
    </w:p>
    <w:p>
      <w:pPr>
        <w:pStyle w:val="10"/>
        <w:tabs>
          <w:tab w:val="left" w:pos="672"/>
        </w:tabs>
        <w:spacing w:line="480" w:lineRule="exact"/>
        <w:rPr>
          <w:color w:val="000000"/>
          <w:sz w:val="24"/>
          <w:szCs w:val="24"/>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rPr>
          <w:b/>
          <w:color w:val="000000"/>
          <w:sz w:val="32"/>
        </w:rPr>
      </w:pPr>
    </w:p>
    <w:p>
      <w:pPr>
        <w:pStyle w:val="10"/>
        <w:tabs>
          <w:tab w:val="left" w:pos="672"/>
        </w:tabs>
        <w:spacing w:line="360" w:lineRule="auto"/>
        <w:jc w:val="center"/>
        <w:rPr>
          <w:b/>
          <w:color w:val="000000"/>
          <w:sz w:val="32"/>
          <w:szCs w:val="32"/>
        </w:rPr>
      </w:pPr>
    </w:p>
    <w:p>
      <w:pPr>
        <w:pStyle w:val="10"/>
        <w:tabs>
          <w:tab w:val="left" w:pos="672"/>
        </w:tabs>
        <w:spacing w:line="360" w:lineRule="auto"/>
        <w:jc w:val="center"/>
        <w:rPr>
          <w:b/>
          <w:color w:val="000000"/>
          <w:sz w:val="32"/>
          <w:szCs w:val="32"/>
        </w:rPr>
      </w:pPr>
    </w:p>
    <w:p>
      <w:pPr>
        <w:pStyle w:val="10"/>
        <w:tabs>
          <w:tab w:val="left" w:pos="672"/>
        </w:tabs>
        <w:spacing w:line="360" w:lineRule="auto"/>
        <w:jc w:val="center"/>
        <w:rPr>
          <w:rFonts w:ascii="楷体_GB2312" w:eastAsia="楷体_GB2312"/>
          <w:b/>
          <w:bCs/>
          <w:sz w:val="32"/>
          <w:szCs w:val="32"/>
        </w:rPr>
      </w:pPr>
      <w:r>
        <w:rPr>
          <w:rFonts w:hint="eastAsia"/>
          <w:b/>
          <w:color w:val="000000"/>
          <w:sz w:val="32"/>
          <w:szCs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马鞍龙房地产开发有限公司，就其所需的“水产品采购项目”采用竞争性谈判方式确定供应商定点采购，欢迎具备该项目资质并有意投标的供应商前来参加投标。现就水产品定点采购项目竞争性谈判有关事项通知如下：</w:t>
      </w:r>
    </w:p>
    <w:p>
      <w:pPr>
        <w:numPr>
          <w:ilvl w:val="0"/>
          <w:numId w:val="1"/>
        </w:numPr>
        <w:ind w:right="-313" w:rightChars="-149"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项目名称:</w:t>
      </w:r>
      <w:r>
        <w:rPr>
          <w:rFonts w:hint="eastAsia" w:ascii="华文仿宋" w:hAnsi="华文仿宋" w:eastAsia="华文仿宋" w:cs="华文仿宋"/>
          <w:sz w:val="32"/>
          <w:szCs w:val="32"/>
        </w:rPr>
        <w:t> </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恩施马鞍龙房地产开发有限公司水产品定点采购项目。</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项目编号：</w:t>
      </w:r>
      <w:r>
        <w:rPr>
          <w:rFonts w:hint="eastAsia" w:ascii="Times New Roman" w:hAnsi="Times New Roman"/>
          <w:color w:val="000000"/>
          <w:sz w:val="32"/>
          <w:szCs w:val="32"/>
        </w:rPr>
        <w:t>DG2019</w:t>
      </w:r>
      <w:r>
        <w:rPr>
          <w:rFonts w:ascii="Times New Roman" w:hAnsi="Times New Roman"/>
          <w:color w:val="000000"/>
          <w:sz w:val="32"/>
          <w:szCs w:val="32"/>
        </w:rPr>
        <w:t>-</w:t>
      </w:r>
      <w:r>
        <w:rPr>
          <w:rFonts w:hint="eastAsia" w:ascii="Times New Roman" w:hAnsi="Times New Roman"/>
          <w:color w:val="000000"/>
          <w:sz w:val="32"/>
          <w:szCs w:val="32"/>
        </w:rPr>
        <w:t>01</w:t>
      </w:r>
      <w:r>
        <w:rPr>
          <w:rFonts w:hint="eastAsia" w:ascii="Times New Roman" w:hAnsi="Times New Roman"/>
          <w:color w:val="000000"/>
          <w:sz w:val="32"/>
          <w:szCs w:val="32"/>
          <w:lang w:val="en-US" w:eastAsia="zh-CN"/>
        </w:rPr>
        <w:t>1</w:t>
      </w:r>
      <w:r>
        <w:rPr>
          <w:rFonts w:hint="eastAsia" w:ascii="华文仿宋" w:hAnsi="华文仿宋" w:eastAsia="华文仿宋" w:cs="华文仿宋"/>
          <w:sz w:val="32"/>
          <w:szCs w:val="32"/>
        </w:rPr>
        <w:t>号</w:t>
      </w:r>
    </w:p>
    <w:p>
      <w:pPr>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三、</w:t>
      </w:r>
      <w:r>
        <w:rPr>
          <w:rFonts w:hint="eastAsia" w:ascii="华文仿宋" w:hAnsi="华文仿宋" w:eastAsia="华文仿宋" w:cs="华文仿宋"/>
          <w:b/>
          <w:bCs/>
          <w:sz w:val="32"/>
          <w:szCs w:val="32"/>
        </w:rPr>
        <w:t>采购内容：</w:t>
      </w:r>
    </w:p>
    <w:p>
      <w:pPr>
        <w:ind w:firstLine="960" w:firstLineChars="300"/>
        <w:rPr>
          <w:rFonts w:ascii="华文仿宋" w:hAnsi="华文仿宋" w:eastAsia="华文仿宋" w:cs="华文仿宋"/>
          <w:sz w:val="32"/>
          <w:szCs w:val="32"/>
        </w:rPr>
      </w:pPr>
      <w:r>
        <w:rPr>
          <w:rFonts w:hint="eastAsia" w:ascii="华文仿宋" w:hAnsi="华文仿宋" w:eastAsia="华文仿宋" w:cs="华文仿宋"/>
          <w:sz w:val="32"/>
          <w:szCs w:val="32"/>
        </w:rPr>
        <w:t>恩施马鞍龙房地产开发有限公司3个酒店（峡谷轩酒店、峡谷风情酒店、女儿寨酒店）及女儿寨员工食堂</w:t>
      </w:r>
      <w:r>
        <w:rPr>
          <w:rFonts w:hint="eastAsia" w:ascii="华文仿宋" w:hAnsi="华文仿宋" w:eastAsia="华文仿宋" w:cs="华文仿宋"/>
          <w:sz w:val="32"/>
          <w:szCs w:val="32"/>
          <w:lang w:val="en-US" w:eastAsia="zh-CN"/>
        </w:rPr>
        <w:t>2019年12月至2020年12月</w:t>
      </w:r>
      <w:r>
        <w:rPr>
          <w:rFonts w:hint="eastAsia" w:ascii="华文仿宋" w:hAnsi="华文仿宋" w:eastAsia="华文仿宋" w:cs="华文仿宋"/>
          <w:sz w:val="32"/>
          <w:szCs w:val="32"/>
        </w:rPr>
        <w:t>水产品供应。</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四、付款方式：</w:t>
      </w:r>
      <w:r>
        <w:rPr>
          <w:rFonts w:hint="eastAsia" w:ascii="华文仿宋" w:hAnsi="华文仿宋" w:eastAsia="华文仿宋" w:cs="华文仿宋"/>
          <w:sz w:val="32"/>
          <w:szCs w:val="32"/>
        </w:rPr>
        <w:t>按每月实际采购量执行月度结算</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五、确定方式</w:t>
      </w:r>
      <w:r>
        <w:rPr>
          <w:rFonts w:hint="eastAsia" w:ascii="华文仿宋" w:hAnsi="华文仿宋" w:eastAsia="华文仿宋" w:cs="华文仿宋"/>
          <w:sz w:val="32"/>
          <w:szCs w:val="32"/>
        </w:rPr>
        <w:t>：竞争性谈判</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六、供应商条件:</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1、投标人必须是有资质的公司或个体工商户，符合《中华人民共和国政府采购法》第二十二条的要求</w:t>
      </w:r>
      <w:r>
        <w:rPr>
          <w:rFonts w:hint="eastAsia" w:ascii="华文仿宋" w:hAnsi="华文仿宋" w:eastAsia="华文仿宋" w:cs="华文仿宋"/>
          <w:sz w:val="32"/>
          <w:szCs w:val="32"/>
          <w:lang w:eastAsia="zh-CN"/>
        </w:rPr>
        <w:t>；</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、具有独立承担民事责任的能力；（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提供有效的营业执照副本原件</w:t>
      </w:r>
      <w:r>
        <w:rPr>
          <w:rFonts w:hint="eastAsia" w:ascii="华文仿宋" w:hAnsi="华文仿宋" w:eastAsia="华文仿宋" w:cs="华文仿宋"/>
          <w:sz w:val="32"/>
          <w:szCs w:val="32"/>
          <w:lang w:eastAsia="zh-CN"/>
        </w:rPr>
        <w:t>及复印件</w:t>
      </w:r>
      <w:r>
        <w:rPr>
          <w:rFonts w:hint="eastAsia" w:ascii="华文仿宋" w:hAnsi="华文仿宋" w:eastAsia="华文仿宋" w:cs="华文仿宋"/>
          <w:sz w:val="32"/>
          <w:szCs w:val="32"/>
        </w:rPr>
        <w:t>）</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、具有良好的商业信誉和健全的财务会计制度；</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4</w:t>
      </w:r>
      <w:r>
        <w:rPr>
          <w:rFonts w:hint="eastAsia" w:ascii="华文仿宋" w:hAnsi="华文仿宋" w:eastAsia="华文仿宋" w:cs="华文仿宋"/>
          <w:sz w:val="32"/>
          <w:szCs w:val="32"/>
        </w:rPr>
        <w:t>、具有履行合同所必需资金实力或供货实力；（</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提供承诺函，格式自拟）</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5</w:t>
      </w:r>
      <w:r>
        <w:rPr>
          <w:rFonts w:hint="eastAsia" w:ascii="华文仿宋" w:hAnsi="华文仿宋" w:eastAsia="华文仿宋" w:cs="华文仿宋"/>
          <w:sz w:val="32"/>
          <w:szCs w:val="32"/>
        </w:rPr>
        <w:t>、有依法交纳税收和社会保障资金的能力及良好记录；（</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提供近三个月的完税证明及社保缴纳证明）</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6</w:t>
      </w:r>
      <w:r>
        <w:rPr>
          <w:rFonts w:hint="eastAsia" w:ascii="华文仿宋" w:hAnsi="华文仿宋" w:eastAsia="华文仿宋" w:cs="华文仿宋"/>
          <w:sz w:val="32"/>
          <w:szCs w:val="32"/>
        </w:rPr>
        <w:t>、参加</w:t>
      </w:r>
      <w:r>
        <w:rPr>
          <w:rFonts w:hint="eastAsia" w:ascii="华文仿宋" w:hAnsi="华文仿宋" w:eastAsia="华文仿宋" w:cs="华文仿宋"/>
          <w:sz w:val="32"/>
          <w:szCs w:val="32"/>
          <w:lang w:eastAsia="zh-CN"/>
        </w:rPr>
        <w:t>本次</w:t>
      </w:r>
      <w:r>
        <w:rPr>
          <w:rFonts w:hint="eastAsia" w:ascii="华文仿宋" w:hAnsi="华文仿宋" w:eastAsia="华文仿宋" w:cs="华文仿宋"/>
          <w:sz w:val="32"/>
          <w:szCs w:val="32"/>
        </w:rPr>
        <w:t>投标前三年内，在经营活动中没有重大违法记录及食品安全责任事故；（</w:t>
      </w:r>
      <w:r>
        <w:rPr>
          <w:rFonts w:hint="eastAsia" w:ascii="华文仿宋" w:hAnsi="华文仿宋" w:eastAsia="华文仿宋" w:cs="华文仿宋"/>
          <w:sz w:val="32"/>
          <w:szCs w:val="32"/>
          <w:lang w:eastAsia="zh-CN"/>
        </w:rPr>
        <w:t>须</w:t>
      </w:r>
      <w:r>
        <w:rPr>
          <w:rFonts w:hint="eastAsia" w:ascii="华文仿宋" w:hAnsi="华文仿宋" w:eastAsia="华文仿宋" w:cs="华文仿宋"/>
          <w:sz w:val="32"/>
          <w:szCs w:val="32"/>
        </w:rPr>
        <w:t>提供盖有公章的证明）</w:t>
      </w:r>
    </w:p>
    <w:p>
      <w:pPr>
        <w:ind w:firstLine="800" w:firstLineChars="250"/>
        <w:rPr>
          <w:rFonts w:ascii="华文仿宋" w:hAnsi="华文仿宋" w:eastAsia="华文仿宋" w:cs="华文仿宋"/>
          <w:sz w:val="32"/>
          <w:szCs w:val="32"/>
        </w:rPr>
      </w:pPr>
      <w:r>
        <w:rPr>
          <w:rFonts w:ascii="华文仿宋" w:hAnsi="华文仿宋" w:eastAsia="华文仿宋" w:cs="华文仿宋"/>
          <w:sz w:val="32"/>
          <w:szCs w:val="32"/>
        </w:rPr>
        <w:t>7</w:t>
      </w:r>
      <w:r>
        <w:rPr>
          <w:rFonts w:hint="eastAsia" w:ascii="华文仿宋" w:hAnsi="华文仿宋" w:eastAsia="华文仿宋" w:cs="华文仿宋"/>
          <w:sz w:val="32"/>
          <w:szCs w:val="32"/>
        </w:rPr>
        <w:t>、法律、行政法规规定的其他条件，本项目不接受联合体投标。</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七、领取谈判文件时间及地点：</w:t>
      </w:r>
    </w:p>
    <w:p>
      <w:pPr>
        <w:ind w:firstLine="960" w:firstLineChars="300"/>
        <w:rPr>
          <w:rFonts w:ascii="华文仿宋" w:hAnsi="华文仿宋" w:eastAsia="华文仿宋" w:cs="华文仿宋"/>
          <w:sz w:val="32"/>
          <w:szCs w:val="32"/>
        </w:rPr>
      </w:pPr>
      <w:r>
        <w:rPr>
          <w:rFonts w:hint="eastAsia" w:ascii="华文仿宋" w:hAnsi="华文仿宋" w:eastAsia="华文仿宋" w:cs="华文仿宋"/>
          <w:sz w:val="32"/>
          <w:szCs w:val="32"/>
        </w:rPr>
        <w:t>现场报名的投标人请于 2019 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月15日上午8:30至 2019年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日下午17:30（工作时间：上午8:00—12:00、下午14：30—17:30</w:t>
      </w:r>
      <w:r>
        <w:rPr>
          <w:rFonts w:hint="eastAsia" w:ascii="华文仿宋" w:hAnsi="华文仿宋" w:eastAsia="华文仿宋" w:cs="华文仿宋"/>
          <w:sz w:val="32"/>
          <w:szCs w:val="32"/>
          <w:lang w:eastAsia="zh-CN"/>
        </w:rPr>
        <w:t>节假日不休</w:t>
      </w:r>
      <w:r>
        <w:rPr>
          <w:rFonts w:hint="eastAsia" w:ascii="华文仿宋" w:hAnsi="华文仿宋" w:eastAsia="华文仿宋" w:cs="华文仿宋"/>
          <w:sz w:val="32"/>
          <w:szCs w:val="32"/>
        </w:rPr>
        <w:t>）到恩施大峡谷（地址：恩施大峡谷旅游开发有限公司办公大楼采购采购中心）报名领取谈判文件，报名领取谈判文件须提供以下资料：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1、提供有效的企业法人营业执照副本</w:t>
      </w:r>
      <w:r>
        <w:rPr>
          <w:rFonts w:hint="eastAsia" w:ascii="华文仿宋" w:hAnsi="华文仿宋" w:eastAsia="华文仿宋" w:cs="华文仿宋"/>
          <w:sz w:val="32"/>
          <w:szCs w:val="32"/>
          <w:lang w:eastAsia="zh-CN"/>
        </w:rPr>
        <w:t>原件及</w:t>
      </w:r>
      <w:r>
        <w:rPr>
          <w:rFonts w:hint="eastAsia" w:ascii="华文仿宋" w:hAnsi="华文仿宋" w:eastAsia="华文仿宋" w:cs="华文仿宋"/>
          <w:sz w:val="32"/>
          <w:szCs w:val="32"/>
        </w:rPr>
        <w:t>复印件（加盖单位公章），纳税人资质证明文件、资质证书副本、单位责任人证明材料或授权委托书、单位负责人身份证或授权委托人身份证（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2、法定代表人授权书（须注明所投项目名称、报名人的联系电话、邮箱、微信、QQ号）。</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供应商自领取谈判文件之日起，应保证其提供的联系方式（电话、邮箱、微信 、QQ号）一直有效并时时关注，以保证往来函件（招标文件的澄清、修改等）能及时通知供应商，并能及时反馈信息，否则采购人不承担由此引起的一切后果。</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八、谈判响应文件的递交：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（一）时间：2019年11月28日上午9:30，逾时恕不受理。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（二）地点：湖北省恩施大峡谷女儿寨度假酒店行政会议室。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（三）本次谈判实行资格后审，响应供应商须现场提交以下文件：</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1、投标代表人身份证原件（不是法定代表人本人参加的，还需提供法人授权委托书原件及法人身份证明，格式见</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附</w:t>
      </w:r>
    </w:p>
    <w:p>
      <w:pPr>
        <w:rPr>
          <w:rFonts w:ascii="华文仿宋" w:hAnsi="华文仿宋" w:eastAsia="华文仿宋" w:cs="华文仿宋"/>
          <w:sz w:val="32"/>
          <w:szCs w:val="32"/>
        </w:rPr>
      </w:pPr>
      <w:r>
        <w:rPr>
          <w:rFonts w:hint="eastAsia" w:ascii="华文仿宋" w:hAnsi="华文仿宋" w:eastAsia="华文仿宋" w:cs="华文仿宋"/>
          <w:sz w:val="32"/>
          <w:szCs w:val="32"/>
        </w:rPr>
        <w:t>件“</w:t>
      </w:r>
      <w:r>
        <w:rPr>
          <w:rFonts w:hint="eastAsia" w:ascii="华文仿宋" w:hAnsi="华文仿宋" w:eastAsia="华文仿宋" w:cs="华文仿宋"/>
          <w:sz w:val="32"/>
          <w:szCs w:val="32"/>
          <w:lang w:val="en-US" w:eastAsia="zh-CN"/>
        </w:rPr>
        <w:t>七</w:t>
      </w:r>
      <w:r>
        <w:rPr>
          <w:rFonts w:hint="eastAsia" w:ascii="华文仿宋" w:hAnsi="华文仿宋" w:eastAsia="华文仿宋" w:cs="华文仿宋"/>
          <w:sz w:val="32"/>
          <w:szCs w:val="32"/>
        </w:rPr>
        <w:t>”）</w:t>
      </w:r>
    </w:p>
    <w:p>
      <w:pPr>
        <w:rPr>
          <w:rFonts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w:t>
      </w:r>
      <w:r>
        <w:rPr>
          <w:rFonts w:hint="eastAsia" w:ascii="华文仿宋" w:hAnsi="华文仿宋" w:eastAsia="华文仿宋" w:cs="华文仿宋"/>
          <w:sz w:val="32"/>
          <w:szCs w:val="32"/>
          <w:lang w:eastAsia="zh-CN"/>
        </w:rPr>
        <w:t>五</w:t>
      </w:r>
      <w:r>
        <w:rPr>
          <w:rFonts w:hint="eastAsia" w:ascii="华文仿宋" w:hAnsi="华文仿宋" w:eastAsia="华文仿宋" w:cs="华文仿宋"/>
          <w:sz w:val="32"/>
          <w:szCs w:val="32"/>
        </w:rPr>
        <w:t>份，其中正本一份，副本</w:t>
      </w:r>
      <w:r>
        <w:rPr>
          <w:rFonts w:hint="eastAsia" w:ascii="华文仿宋" w:hAnsi="华文仿宋" w:eastAsia="华文仿宋" w:cs="华文仿宋"/>
          <w:sz w:val="32"/>
          <w:szCs w:val="32"/>
          <w:lang w:eastAsia="zh-CN"/>
        </w:rPr>
        <w:t>四</w:t>
      </w:r>
      <w:r>
        <w:rPr>
          <w:rFonts w:hint="eastAsia" w:ascii="华文仿宋" w:hAnsi="华文仿宋" w:eastAsia="华文仿宋" w:cs="华文仿宋"/>
          <w:sz w:val="32"/>
          <w:szCs w:val="32"/>
        </w:rPr>
        <w:t>份。逾期未准备的，视为自动放弃资格。竞争性谈判</w:t>
      </w:r>
      <w:r>
        <w:rPr>
          <w:rFonts w:hint="eastAsia" w:ascii="华文仿宋" w:hAnsi="华文仿宋" w:eastAsia="华文仿宋" w:cs="华文仿宋"/>
          <w:sz w:val="32"/>
          <w:szCs w:val="32"/>
          <w:lang w:eastAsia="zh-CN"/>
        </w:rPr>
        <w:t>文件</w:t>
      </w:r>
      <w:r>
        <w:rPr>
          <w:rFonts w:hint="eastAsia" w:ascii="华文仿宋" w:hAnsi="华文仿宋" w:eastAsia="华文仿宋" w:cs="华文仿宋"/>
          <w:sz w:val="32"/>
          <w:szCs w:val="32"/>
        </w:rPr>
        <w:t>包括：1、单位简介；2、经营资质材料、各类经营许可证明、</w:t>
      </w:r>
      <w:r>
        <w:rPr>
          <w:rFonts w:hint="eastAsia" w:ascii="华文仿宋" w:hAnsi="华文仿宋" w:eastAsia="华文仿宋" w:cs="华文仿宋"/>
          <w:sz w:val="32"/>
          <w:szCs w:val="32"/>
          <w:lang w:eastAsia="zh-CN"/>
        </w:rPr>
        <w:t>法人及所有员工的健康证明、</w:t>
      </w:r>
      <w:r>
        <w:rPr>
          <w:rFonts w:hint="eastAsia" w:ascii="华文仿宋" w:hAnsi="华文仿宋" w:eastAsia="华文仿宋" w:cs="华文仿宋"/>
          <w:sz w:val="32"/>
          <w:szCs w:val="32"/>
        </w:rPr>
        <w:t>场地检疫证明等；3、供货实力、服务质量、信誉度佐证材料、典型案例介绍；4、拟供货种类及报价清单；5、价格、质量、服务承诺书；6、投标人认为有必要提供的其他材料；7、银行开户复印件、单位负责人身份证复印件；谈判公告第</w:t>
      </w:r>
      <w:r>
        <w:rPr>
          <w:rFonts w:hint="eastAsia" w:ascii="华文仿宋" w:hAnsi="华文仿宋" w:eastAsia="华文仿宋" w:cs="华文仿宋"/>
          <w:sz w:val="32"/>
          <w:szCs w:val="32"/>
          <w:lang w:eastAsia="zh-CN"/>
        </w:rPr>
        <w:t>六</w:t>
      </w:r>
      <w:r>
        <w:rPr>
          <w:rFonts w:hint="eastAsia" w:ascii="华文仿宋" w:hAnsi="华文仿宋" w:eastAsia="华文仿宋" w:cs="华文仿宋"/>
          <w:sz w:val="32"/>
          <w:szCs w:val="32"/>
        </w:rPr>
        <w:t>款规定的相应资质证件及证明文件（单独密封，并在封面上注明“资格、资质证明文件”、投标人名称及电话）</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eastAsia="zh-CN"/>
        </w:rPr>
        <w:t>3</w:t>
      </w:r>
      <w:r>
        <w:rPr>
          <w:rFonts w:hint="eastAsia" w:ascii="华文仿宋" w:hAnsi="华文仿宋" w:eastAsia="华文仿宋" w:cs="华文仿宋"/>
          <w:b w:val="0"/>
          <w:bCs w:val="0"/>
          <w:sz w:val="32"/>
          <w:szCs w:val="32"/>
          <w:lang w:val="en-US" w:eastAsia="zh-CN"/>
        </w:rPr>
        <w:t>、谈判文件（密封）。</w:t>
      </w:r>
      <w:r>
        <w:rPr>
          <w:rFonts w:hint="eastAsia" w:ascii="华文仿宋" w:hAnsi="华文仿宋" w:eastAsia="华文仿宋" w:cs="华文仿宋"/>
          <w:b w:val="0"/>
          <w:bCs w:val="0"/>
          <w:sz w:val="32"/>
          <w:szCs w:val="32"/>
          <w:lang w:eastAsia="zh-CN"/>
        </w:rPr>
        <w:t>   </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以上文件递交截止时间为 2019 年11月28日上午9:30，逾时恕不受理，响应供应商一旦递交投标文件参与本项目招标，则视为同意并接受本招标文件中的所有条款。</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九、投标保证金：</w:t>
      </w:r>
    </w:p>
    <w:p>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¥10</w:t>
      </w:r>
      <w:r>
        <w:rPr>
          <w:rFonts w:hint="eastAsia" w:ascii="华文仿宋" w:hAnsi="华文仿宋" w:eastAsia="华文仿宋" w:cs="华文仿宋"/>
          <w:sz w:val="32"/>
          <w:szCs w:val="32"/>
        </w:rPr>
        <w:t>,000.00）。投标人应于201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20</w:t>
      </w:r>
      <w:r>
        <w:rPr>
          <w:rFonts w:hint="eastAsia" w:ascii="华文仿宋" w:hAnsi="华文仿宋" w:eastAsia="华文仿宋" w:cs="华文仿宋"/>
          <w:sz w:val="32"/>
          <w:szCs w:val="32"/>
        </w:rPr>
        <w:t>日下午17:30前（凭投标保证金领取谈判文件）采用银行转账方式从投标人基本银行帐户将投标保证金转入恩施</w:t>
      </w:r>
      <w:r>
        <w:rPr>
          <w:rFonts w:hint="eastAsia" w:ascii="华文仿宋" w:hAnsi="华文仿宋" w:eastAsia="华文仿宋" w:cs="华文仿宋"/>
          <w:sz w:val="32"/>
          <w:szCs w:val="32"/>
          <w:lang w:eastAsia="zh-CN"/>
        </w:rPr>
        <w:t>马鞍龙房地产</w:t>
      </w:r>
      <w:r>
        <w:rPr>
          <w:rFonts w:hint="eastAsia" w:ascii="华文仿宋" w:hAnsi="华文仿宋" w:eastAsia="华文仿宋" w:cs="华文仿宋"/>
          <w:sz w:val="32"/>
          <w:szCs w:val="32"/>
        </w:rPr>
        <w:t>开发有限公司指定账户（用网银转账的需注明投标单位开户银行行号），请各投标人注意转账时间和银行转账资金在途时间，以避免在本</w:t>
      </w:r>
      <w:r>
        <w:rPr>
          <w:rFonts w:hint="eastAsia" w:ascii="华文仿宋" w:hAnsi="华文仿宋" w:eastAsia="华文仿宋" w:cs="华文仿宋"/>
          <w:sz w:val="32"/>
          <w:szCs w:val="32"/>
          <w:lang w:eastAsia="zh-CN"/>
        </w:rPr>
        <w:t>次</w:t>
      </w:r>
      <w:r>
        <w:rPr>
          <w:rFonts w:hint="eastAsia" w:ascii="华文仿宋" w:hAnsi="华文仿宋" w:eastAsia="华文仿宋" w:cs="华文仿宋"/>
          <w:sz w:val="32"/>
          <w:szCs w:val="32"/>
        </w:rPr>
        <w:t>招标文件规定的时间前保证金无法到达指定账户的情况。</w:t>
      </w:r>
      <w:r>
        <w:rPr>
          <w:rFonts w:hint="eastAsia" w:ascii="华文仿宋" w:hAnsi="华文仿宋" w:eastAsia="华文仿宋" w:cs="华文仿宋"/>
          <w:sz w:val="32"/>
          <w:szCs w:val="32"/>
          <w:lang w:eastAsia="zh-CN"/>
        </w:rPr>
        <w:t>（注：投标保证金须由投标单位打款，不能以个人打款。如果特殊情况投标单位需要委托个人代付保证金的，投标单位应出具委托函，盖公司公章，付款人签字）</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户  名：恩施马鞍龙房地产开发有限公司</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开户行：中国工商银行恩施分行营业部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账  户：1817 0024 2920 0165 483</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2、凡未按本公告文件规定递交投标保证金到指定账户的投标，将被视为无效投标。</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3、各投标人须认真填写《交纳投标保证金的银行凭证》，并作为投标文件的组成部分。</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4、招标结束后退还落标者投标保证金，中标人与采购单位签订合同后所交保证金继续作为该合同违约金。弃标者不退还保证金。</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5、投标保证金均不计利息。</w:t>
      </w:r>
    </w:p>
    <w:p>
      <w:pPr>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十、发布公告的媒介：</w:t>
      </w:r>
      <w:r>
        <w:rPr>
          <w:rFonts w:hint="eastAsia" w:ascii="华文仿宋" w:hAnsi="华文仿宋" w:eastAsia="华文仿宋" w:cs="华文仿宋"/>
          <w:b w:val="0"/>
          <w:bCs w:val="0"/>
          <w:sz w:val="32"/>
          <w:szCs w:val="32"/>
          <w:lang w:val="en-US" w:eastAsia="zh-CN"/>
        </w:rPr>
        <w:t>　　</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本次竞争性谈判公告在恩施大峡谷官网、恩旅集团玩转网网上发布。</w:t>
      </w:r>
    </w:p>
    <w:p>
      <w:pPr>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十一、联系方式：</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招标人：恩施马鞍龙房地产开发有限公司。</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地  址：湖北省恩施大峡谷女儿寨度假酒店行政会议室。</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电  话：0718-8819191</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邮  箱：1193186956@qq.com</w:t>
      </w:r>
    </w:p>
    <w:p>
      <w:pPr>
        <w:ind w:firstLine="640"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联系人：黄龙梅  13403074242</w:t>
      </w:r>
    </w:p>
    <w:p>
      <w:pPr>
        <w:ind w:firstLine="1920" w:firstLineChars="600"/>
        <w:jc w:val="both"/>
        <w:rPr>
          <w:rFonts w:hint="eastAsia" w:ascii="华文仿宋" w:hAnsi="华文仿宋" w:eastAsia="华文仿宋" w:cs="华文仿宋"/>
          <w:b w:val="0"/>
          <w:bCs w:val="0"/>
          <w:sz w:val="36"/>
          <w:szCs w:val="36"/>
          <w:lang w:val="en-US" w:eastAsia="zh-CN"/>
        </w:rPr>
      </w:pPr>
      <w:r>
        <w:rPr>
          <w:rFonts w:hint="eastAsia" w:ascii="华文仿宋" w:hAnsi="华文仿宋" w:eastAsia="华文仿宋" w:cs="华文仿宋"/>
          <w:b w:val="0"/>
          <w:bCs w:val="0"/>
          <w:sz w:val="32"/>
          <w:szCs w:val="32"/>
          <w:lang w:val="en-US" w:eastAsia="zh-CN"/>
        </w:rPr>
        <w:t>李  芳  18727291096</w:t>
      </w:r>
    </w:p>
    <w:p>
      <w:pPr>
        <w:ind w:firstLine="720" w:firstLineChars="200"/>
        <w:jc w:val="both"/>
        <w:rPr>
          <w:rFonts w:hint="eastAsia" w:ascii="华文仿宋" w:hAnsi="华文仿宋" w:eastAsia="华文仿宋" w:cs="华文仿宋"/>
          <w:b w:val="0"/>
          <w:bCs w:val="0"/>
          <w:sz w:val="36"/>
          <w:szCs w:val="36"/>
          <w:lang w:val="en-US" w:eastAsia="zh-CN"/>
        </w:rPr>
      </w:pPr>
    </w:p>
    <w:p>
      <w:pPr>
        <w:ind w:firstLine="1800" w:firstLineChars="500"/>
        <w:jc w:val="both"/>
        <w:rPr>
          <w:rFonts w:hint="eastAsia" w:ascii="华文仿宋" w:hAnsi="华文仿宋" w:eastAsia="华文仿宋" w:cs="华文仿宋"/>
          <w:b w:val="0"/>
          <w:bCs w:val="0"/>
          <w:sz w:val="36"/>
          <w:szCs w:val="36"/>
          <w:lang w:val="en-US" w:eastAsia="zh-CN"/>
        </w:rPr>
      </w:pPr>
    </w:p>
    <w:p>
      <w:pPr>
        <w:ind w:firstLine="720" w:firstLineChars="200"/>
        <w:jc w:val="both"/>
        <w:rPr>
          <w:rFonts w:hint="eastAsia" w:ascii="华文仿宋" w:hAnsi="华文仿宋" w:eastAsia="华文仿宋" w:cs="华文仿宋"/>
          <w:b w:val="0"/>
          <w:bCs w:val="0"/>
          <w:sz w:val="36"/>
          <w:szCs w:val="36"/>
          <w:lang w:val="en-US" w:eastAsia="zh-CN"/>
        </w:rPr>
      </w:pPr>
    </w:p>
    <w:p>
      <w:pPr>
        <w:ind w:firstLine="2880" w:firstLineChars="800"/>
        <w:jc w:val="both"/>
        <w:rPr>
          <w:rFonts w:hint="eastAsia" w:ascii="华文仿宋" w:hAnsi="华文仿宋" w:eastAsia="华文仿宋" w:cs="华文仿宋"/>
          <w:b w:val="0"/>
          <w:bCs w:val="0"/>
          <w:sz w:val="36"/>
          <w:szCs w:val="36"/>
          <w:lang w:val="en-US" w:eastAsia="zh-CN"/>
        </w:rPr>
      </w:pPr>
      <w:r>
        <w:rPr>
          <w:rFonts w:hint="eastAsia" w:ascii="华文仿宋" w:hAnsi="华文仿宋" w:eastAsia="华文仿宋" w:cs="华文仿宋"/>
          <w:b w:val="0"/>
          <w:bCs w:val="0"/>
          <w:sz w:val="36"/>
          <w:szCs w:val="36"/>
          <w:lang w:val="en-US" w:eastAsia="zh-CN"/>
        </w:rPr>
        <w:t>恩施马鞍龙房地产开发有限公司</w:t>
      </w:r>
    </w:p>
    <w:p>
      <w:pPr>
        <w:ind w:firstLine="3960" w:firstLineChars="1100"/>
        <w:jc w:val="both"/>
        <w:rPr>
          <w:rFonts w:hint="default" w:ascii="华文仿宋" w:hAnsi="华文仿宋" w:eastAsia="华文仿宋" w:cs="华文仿宋"/>
          <w:b w:val="0"/>
          <w:bCs w:val="0"/>
          <w:sz w:val="36"/>
          <w:szCs w:val="36"/>
          <w:lang w:val="en-US" w:eastAsia="zh-CN"/>
        </w:rPr>
      </w:pPr>
      <w:r>
        <w:rPr>
          <w:rFonts w:hint="eastAsia" w:ascii="华文仿宋" w:hAnsi="华文仿宋" w:eastAsia="华文仿宋" w:cs="华文仿宋"/>
          <w:b w:val="0"/>
          <w:bCs w:val="0"/>
          <w:sz w:val="36"/>
          <w:szCs w:val="36"/>
          <w:lang w:val="en-US" w:eastAsia="zh-CN"/>
        </w:rPr>
        <w:t>2019年11月5日</w:t>
      </w:r>
    </w:p>
    <w:p>
      <w:pPr>
        <w:rPr>
          <w:rFonts w:ascii="华文仿宋" w:hAnsi="华文仿宋" w:eastAsia="华文仿宋" w:cs="华文仿宋"/>
          <w:sz w:val="32"/>
          <w:szCs w:val="32"/>
        </w:rPr>
      </w:pPr>
    </w:p>
    <w:p>
      <w:pPr>
        <w:spacing w:line="336" w:lineRule="auto"/>
        <w:ind w:right="-296"/>
        <w:jc w:val="center"/>
        <w:rPr>
          <w:rFonts w:ascii="宋体" w:hAnsi="宋体"/>
          <w:b/>
          <w:bCs/>
          <w:sz w:val="32"/>
          <w:szCs w:val="32"/>
        </w:rPr>
      </w:pPr>
      <w:r>
        <w:rPr>
          <w:rFonts w:hint="eastAsia" w:ascii="宋体" w:hAnsi="宋体"/>
          <w:b/>
          <w:bCs/>
          <w:sz w:val="32"/>
          <w:szCs w:val="32"/>
        </w:rPr>
        <w:t>谈判须知前附表</w:t>
      </w:r>
    </w:p>
    <w:tbl>
      <w:tblPr>
        <w:tblStyle w:val="18"/>
        <w:tblW w:w="9283" w:type="dxa"/>
        <w:jc w:val="center"/>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376"/>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376"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376" w:type="dxa"/>
          </w:tcPr>
          <w:p>
            <w:pPr>
              <w:pStyle w:val="10"/>
              <w:ind w:left="1050" w:hanging="1050" w:hangingChars="500"/>
            </w:pPr>
            <w:r>
              <w:rPr>
                <w:rFonts w:hint="eastAsia" w:hAnsi="宋体"/>
                <w:szCs w:val="21"/>
              </w:rPr>
              <w:t>项目名称：水产品</w:t>
            </w:r>
            <w:r>
              <w:rPr>
                <w:rFonts w:hint="eastAsia"/>
              </w:rPr>
              <w:t>定点采购项目</w:t>
            </w:r>
          </w:p>
          <w:p>
            <w:pPr>
              <w:pStyle w:val="10"/>
              <w:spacing w:line="340" w:lineRule="exact"/>
              <w:ind w:left="-4" w:leftChars="-2"/>
              <w:jc w:val="left"/>
              <w:rPr>
                <w:rFonts w:hAnsi="宋体"/>
                <w:szCs w:val="21"/>
              </w:rPr>
            </w:pPr>
            <w:r>
              <w:rPr>
                <w:rFonts w:hint="eastAsia" w:hAnsi="宋体"/>
                <w:szCs w:val="21"/>
              </w:rPr>
              <w:t>采 购 人：</w:t>
            </w:r>
            <w:r>
              <w:rPr>
                <w:rFonts w:hint="eastAsia"/>
              </w:rPr>
              <w:t>恩施马鞍龙房地产开发有限公司</w:t>
            </w:r>
            <w:r>
              <w:rPr>
                <w:rFonts w:hint="eastAsia" w:hAnsi="宋体"/>
                <w:szCs w:val="21"/>
              </w:rPr>
              <w:t xml:space="preserve">       </w:t>
            </w:r>
          </w:p>
          <w:p>
            <w:pPr>
              <w:pStyle w:val="10"/>
              <w:spacing w:line="340" w:lineRule="exact"/>
              <w:ind w:left="-4" w:leftChars="-2"/>
              <w:jc w:val="left"/>
              <w:rPr>
                <w:rFonts w:hAnsi="宋体"/>
                <w:szCs w:val="21"/>
              </w:rPr>
            </w:pPr>
            <w:r>
              <w:rPr>
                <w:rFonts w:hint="eastAsia" w:hAnsi="宋体"/>
                <w:szCs w:val="21"/>
              </w:rPr>
              <w:t>联 系 人：黄龙梅</w:t>
            </w:r>
          </w:p>
          <w:p>
            <w:pPr>
              <w:pStyle w:val="10"/>
              <w:spacing w:line="340" w:lineRule="exact"/>
              <w:ind w:left="-4" w:leftChars="-2"/>
              <w:jc w:val="left"/>
              <w:rPr>
                <w:rFonts w:hAnsi="宋体"/>
                <w:szCs w:val="21"/>
              </w:rPr>
            </w:pPr>
            <w:r>
              <w:rPr>
                <w:rFonts w:hint="eastAsia" w:hAnsi="宋体"/>
                <w:szCs w:val="21"/>
              </w:rPr>
              <w:t>联系电话：13403074242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376"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int="eastAsia" w:hAnsi="宋体" w:eastAsia="宋体"/>
                <w:szCs w:val="21"/>
                <w:lang w:eastAsia="zh-CN"/>
              </w:rPr>
            </w:pPr>
            <w:r>
              <w:rPr>
                <w:rFonts w:hint="eastAsia" w:hAnsi="宋体"/>
                <w:szCs w:val="21"/>
              </w:rPr>
              <w:t>地    址：</w:t>
            </w:r>
            <w:r>
              <w:rPr>
                <w:rFonts w:hint="eastAsia" w:hAnsi="宋体"/>
                <w:szCs w:val="21"/>
                <w:lang w:eastAsia="zh-CN"/>
              </w:rPr>
              <w:t>湖北省恩施大峡谷女儿寨度假酒店行政会议室</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376" w:type="dxa"/>
          </w:tcPr>
          <w:p>
            <w:pPr>
              <w:spacing w:line="340" w:lineRule="exact"/>
              <w:rPr>
                <w:rFonts w:ascii="宋体" w:hAnsi="宋体"/>
                <w:szCs w:val="21"/>
              </w:rPr>
            </w:pPr>
            <w:r>
              <w:rPr>
                <w:rFonts w:hint="eastAsia" w:ascii="宋体" w:hAnsi="宋体"/>
                <w:szCs w:val="21"/>
              </w:rPr>
              <w:t>采用综合报价法，投标总价包括水产品批发价、税费、运费等所有费用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376" w:type="dxa"/>
            <w:vAlign w:val="center"/>
          </w:tcPr>
          <w:p>
            <w:pPr>
              <w:pStyle w:val="10"/>
              <w:spacing w:line="340" w:lineRule="exact"/>
              <w:ind w:firstLine="1"/>
              <w:rPr>
                <w:rFonts w:hAnsi="宋体"/>
                <w:szCs w:val="21"/>
              </w:rPr>
            </w:pPr>
            <w:r>
              <w:rPr>
                <w:rFonts w:hint="eastAsia" w:hAnsi="宋体"/>
                <w:szCs w:val="21"/>
              </w:rPr>
              <w:t>正本一份 副本四份，按谈判文件要求密封送达</w:t>
            </w:r>
          </w:p>
          <w:p>
            <w:pPr>
              <w:pStyle w:val="10"/>
              <w:spacing w:line="340" w:lineRule="exact"/>
              <w:ind w:firstLine="1"/>
              <w:rPr>
                <w:rFonts w:hAnsi="宋体"/>
                <w:szCs w:val="21"/>
              </w:rPr>
            </w:pPr>
            <w:r>
              <w:rPr>
                <w:rFonts w:hint="eastAsia" w:hAnsi="宋体"/>
                <w:szCs w:val="21"/>
              </w:rPr>
              <w:t>投标保证金：10,000.00元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376" w:type="dxa"/>
          </w:tcPr>
          <w:p>
            <w:pPr>
              <w:spacing w:line="340" w:lineRule="exact"/>
              <w:rPr>
                <w:rFonts w:ascii="宋体" w:hAnsi="宋体"/>
                <w:szCs w:val="21"/>
              </w:rPr>
            </w:pPr>
            <w:r>
              <w:rPr>
                <w:rFonts w:hint="eastAsia" w:ascii="宋体" w:hAnsi="宋体"/>
                <w:szCs w:val="21"/>
              </w:rPr>
              <w:t>递交竞争性谈判文件截止时间： 2019年10月16日上午9:30,逾时恕不受理                                递交地点：恩施大峡谷女儿寨度假</w:t>
            </w:r>
            <w:r>
              <w:rPr>
                <w:rFonts w:ascii="宋体" w:hAnsi="宋体"/>
                <w:szCs w:val="21"/>
              </w:rPr>
              <w:t>酒店行政会议室</w:t>
            </w:r>
          </w:p>
          <w:p>
            <w:pPr>
              <w:spacing w:line="340" w:lineRule="exact"/>
              <w:rPr>
                <w:rFonts w:hint="eastAsia" w:ascii="宋体" w:hAnsi="宋体" w:eastAsia="宋体"/>
                <w:szCs w:val="21"/>
                <w:lang w:eastAsia="zh-CN"/>
              </w:rPr>
            </w:pPr>
            <w:r>
              <w:rPr>
                <w:rFonts w:hint="eastAsia" w:ascii="宋体" w:hAnsi="宋体"/>
                <w:szCs w:val="21"/>
              </w:rPr>
              <w:t>地    址：</w:t>
            </w:r>
            <w:r>
              <w:rPr>
                <w:rFonts w:hint="eastAsia" w:hAnsi="宋体"/>
                <w:szCs w:val="21"/>
              </w:rPr>
              <w:t>湖北省恩施大峡谷</w:t>
            </w:r>
            <w:r>
              <w:rPr>
                <w:rFonts w:hint="eastAsia" w:hAnsi="宋体"/>
                <w:szCs w:val="21"/>
                <w:lang w:eastAsia="zh-CN"/>
              </w:rPr>
              <w:t>女儿寨度假酒店</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376" w:type="dxa"/>
            <w:vAlign w:val="center"/>
          </w:tcPr>
          <w:p>
            <w:pPr>
              <w:spacing w:line="340" w:lineRule="exact"/>
              <w:rPr>
                <w:rFonts w:ascii="宋体" w:hAnsi="宋体"/>
                <w:szCs w:val="21"/>
              </w:rPr>
            </w:pPr>
            <w:r>
              <w:rPr>
                <w:rFonts w:hint="eastAsia" w:ascii="宋体" w:hAnsi="宋体"/>
                <w:szCs w:val="21"/>
              </w:rPr>
              <w:t>谈判时间：2019年10月16日上午9:30时整</w:t>
            </w:r>
          </w:p>
          <w:p>
            <w:pPr>
              <w:spacing w:line="340" w:lineRule="exact"/>
              <w:rPr>
                <w:rFonts w:ascii="宋体" w:hAnsi="宋体"/>
                <w:szCs w:val="21"/>
              </w:rPr>
            </w:pPr>
            <w:r>
              <w:rPr>
                <w:rFonts w:hint="eastAsia" w:ascii="宋体" w:hAnsi="宋体"/>
                <w:szCs w:val="21"/>
              </w:rPr>
              <w:t>开标地点：恩施大峡谷女儿寨度假</w:t>
            </w:r>
            <w:r>
              <w:rPr>
                <w:rFonts w:ascii="宋体" w:hAnsi="宋体"/>
                <w:szCs w:val="21"/>
              </w:rPr>
              <w:t>酒店行政会议室</w:t>
            </w:r>
          </w:p>
          <w:p>
            <w:pPr>
              <w:spacing w:line="340" w:lineRule="exact"/>
              <w:rPr>
                <w:rFonts w:ascii="宋体" w:hAnsi="宋体"/>
                <w:szCs w:val="21"/>
              </w:rPr>
            </w:pPr>
            <w:r>
              <w:rPr>
                <w:rFonts w:hint="eastAsia" w:hAnsi="宋体"/>
                <w:szCs w:val="21"/>
              </w:rPr>
              <w:t>地    址：湖北省恩施大峡谷女儿寨度假</w:t>
            </w:r>
            <w:r>
              <w:rPr>
                <w:rFonts w:hAnsi="宋体"/>
                <w:szCs w:val="21"/>
              </w:rPr>
              <w:t>酒店</w:t>
            </w:r>
          </w:p>
          <w:p>
            <w:pPr>
              <w:spacing w:line="340" w:lineRule="exact"/>
              <w:rPr>
                <w:rFonts w:hAnsi="宋体"/>
                <w:szCs w:val="21"/>
              </w:rPr>
            </w:pP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376" w:type="dxa"/>
            <w:vAlign w:val="center"/>
          </w:tcPr>
          <w:p>
            <w:pPr>
              <w:spacing w:line="340" w:lineRule="exact"/>
              <w:rPr>
                <w:rFonts w:ascii="宋体" w:hAnsi="宋体"/>
                <w:szCs w:val="21"/>
              </w:rPr>
            </w:pPr>
            <w:r>
              <w:rPr>
                <w:rFonts w:hint="eastAsia" w:ascii="宋体" w:hAnsi="宋体"/>
                <w:szCs w:val="21"/>
              </w:rPr>
              <w:t>见谈判邀请函第二</w:t>
            </w:r>
            <w:r>
              <w:rPr>
                <w:rFonts w:ascii="宋体" w:hAnsi="宋体"/>
                <w:szCs w:val="21"/>
              </w:rPr>
              <w:t>部分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376"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376"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376" w:type="dxa"/>
          </w:tcPr>
          <w:p>
            <w:pPr>
              <w:spacing w:line="340" w:lineRule="exact"/>
              <w:rPr>
                <w:rFonts w:ascii="宋体" w:hAnsi="宋体"/>
                <w:szCs w:val="21"/>
              </w:rPr>
            </w:pPr>
            <w:r>
              <w:rPr>
                <w:rFonts w:hint="eastAsia" w:ascii="宋体" w:hAnsi="宋体"/>
                <w:color w:val="000000"/>
                <w:szCs w:val="21"/>
              </w:rPr>
              <w:t>本次谈判根据</w:t>
            </w:r>
            <w:r>
              <w:rPr>
                <w:rFonts w:hint="eastAsia" w:ascii="宋体" w:hAnsi="宋体"/>
                <w:szCs w:val="21"/>
              </w:rPr>
              <w:t>谈判小组对投标人投标的价格、财务状况、综合实力、信誉、业绩、服务、实质性响应程度等进行综合评价，择优确定入围投标人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376"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jc w:val="center"/>
        <w:rPr>
          <w:b/>
          <w:sz w:val="36"/>
          <w:szCs w:val="36"/>
        </w:rPr>
      </w:pPr>
    </w:p>
    <w:p>
      <w:pPr>
        <w:jc w:val="center"/>
        <w:rPr>
          <w:b/>
          <w:sz w:val="36"/>
          <w:szCs w:val="36"/>
        </w:rPr>
      </w:pPr>
    </w:p>
    <w:p>
      <w:pPr>
        <w:ind w:firstLine="2530" w:firstLineChars="700"/>
        <w:rPr>
          <w:b/>
          <w:sz w:val="36"/>
          <w:szCs w:val="36"/>
        </w:rPr>
      </w:pPr>
    </w:p>
    <w:p>
      <w:pPr>
        <w:ind w:firstLine="2530" w:firstLineChars="700"/>
        <w:rPr>
          <w:b/>
          <w:sz w:val="36"/>
          <w:szCs w:val="36"/>
        </w:rPr>
      </w:pPr>
      <w:r>
        <w:rPr>
          <w:rFonts w:hint="eastAsia"/>
          <w:b/>
          <w:sz w:val="36"/>
          <w:szCs w:val="36"/>
        </w:rPr>
        <w:t>第一部分 响应供应商须知</w:t>
      </w:r>
    </w:p>
    <w:p>
      <w:pPr>
        <w:jc w:val="center"/>
        <w:rPr>
          <w:rFonts w:ascii="宋体" w:hAnsi="宋体"/>
          <w:b/>
          <w:sz w:val="32"/>
          <w:szCs w:val="32"/>
        </w:rPr>
      </w:pPr>
      <w:r>
        <w:rPr>
          <w:rFonts w:hint="eastAsia" w:ascii="宋体" w:hAnsi="宋体"/>
          <w:b/>
          <w:sz w:val="32"/>
          <w:szCs w:val="32"/>
        </w:rPr>
        <w:t>Ａ说明</w:t>
      </w:r>
    </w:p>
    <w:p>
      <w:pPr>
        <w:pStyle w:val="5"/>
        <w:ind w:left="227"/>
        <w:jc w:val="center"/>
        <w:rPr>
          <w:sz w:val="24"/>
          <w:szCs w:val="24"/>
        </w:rPr>
      </w:pPr>
      <w:r>
        <w:rPr>
          <w:rFonts w:hint="eastAsia"/>
        </w:rPr>
        <w:t>项目需求及说明</w:t>
      </w:r>
    </w:p>
    <w:p>
      <w:pPr>
        <w:pStyle w:val="5"/>
        <w:tabs>
          <w:tab w:val="left" w:pos="540"/>
        </w:tabs>
        <w:snapToGrid w:val="0"/>
        <w:spacing w:line="360" w:lineRule="auto"/>
        <w:ind w:left="1684" w:leftChars="228" w:hanging="1205" w:hangingChars="500"/>
        <w:rPr>
          <w:rFonts w:ascii="Times New Roman"/>
          <w:b w:val="0"/>
          <w:kern w:val="2"/>
          <w:sz w:val="21"/>
          <w:szCs w:val="24"/>
        </w:rPr>
      </w:pPr>
      <w:r>
        <w:rPr>
          <w:rFonts w:hint="eastAsia"/>
          <w:sz w:val="24"/>
        </w:rPr>
        <w:t>范围</w:t>
      </w:r>
      <w:r>
        <w:rPr>
          <w:rFonts w:hint="eastAsia"/>
          <w:b w:val="0"/>
          <w:bCs/>
          <w:sz w:val="24"/>
        </w:rPr>
        <w:t>：</w:t>
      </w:r>
      <w:r>
        <w:rPr>
          <w:rFonts w:hint="eastAsia" w:ascii="Times New Roman"/>
          <w:b w:val="0"/>
          <w:kern w:val="2"/>
          <w:sz w:val="24"/>
          <w:szCs w:val="24"/>
        </w:rPr>
        <w:t>恩施马鞍龙房地产开发有限公司水产品定点采购项目</w:t>
      </w:r>
      <w:r>
        <w:rPr>
          <w:rFonts w:hint="eastAsia" w:ascii="Times New Roman"/>
          <w:b w:val="0"/>
          <w:kern w:val="2"/>
          <w:sz w:val="21"/>
          <w:szCs w:val="24"/>
        </w:rPr>
        <w:t>。</w:t>
      </w:r>
    </w:p>
    <w:p>
      <w:pPr>
        <w:pStyle w:val="5"/>
        <w:tabs>
          <w:tab w:val="left" w:pos="540"/>
        </w:tabs>
        <w:snapToGrid w:val="0"/>
        <w:spacing w:line="360" w:lineRule="auto"/>
        <w:ind w:left="1925" w:leftChars="228" w:hanging="1446" w:hangingChars="600"/>
        <w:rPr>
          <w:sz w:val="24"/>
          <w:szCs w:val="24"/>
        </w:rPr>
      </w:pPr>
      <w:r>
        <w:rPr>
          <w:rFonts w:hint="eastAsia"/>
          <w:sz w:val="24"/>
        </w:rPr>
        <w:t>主要内容</w:t>
      </w:r>
      <w:r>
        <w:rPr>
          <w:rFonts w:hint="eastAsia"/>
        </w:rPr>
        <w:t>：</w:t>
      </w:r>
      <w:r>
        <w:rPr>
          <w:rFonts w:hint="eastAsia" w:ascii="Times New Roman"/>
          <w:b w:val="0"/>
          <w:kern w:val="2"/>
          <w:sz w:val="24"/>
          <w:szCs w:val="24"/>
        </w:rPr>
        <w:t>恩施马鞍龙房地产开发有限公司水产品谈判文件。</w:t>
      </w:r>
    </w:p>
    <w:p>
      <w:pPr>
        <w:spacing w:line="360" w:lineRule="auto"/>
        <w:ind w:left="1202" w:leftChars="228" w:hanging="723" w:hangingChars="300"/>
        <w:rPr>
          <w:sz w:val="24"/>
        </w:rPr>
      </w:pPr>
      <w:r>
        <w:rPr>
          <w:rFonts w:hint="eastAsia"/>
          <w:b/>
          <w:bCs/>
          <w:sz w:val="24"/>
        </w:rPr>
        <w:t>付款：</w:t>
      </w:r>
      <w:r>
        <w:rPr>
          <w:rFonts w:hint="eastAsia"/>
          <w:sz w:val="24"/>
        </w:rPr>
        <w:t>货款实行月结，具体以合同内容为准。</w:t>
      </w:r>
    </w:p>
    <w:p>
      <w:pPr>
        <w:pStyle w:val="5"/>
        <w:numPr>
          <w:ilvl w:val="0"/>
          <w:numId w:val="2"/>
        </w:numPr>
        <w:spacing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（一）具有独立承担民事责任的能力；（提供有效的营业执照副本原件及复印件并加盖公章）</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left="1199" w:leftChars="228" w:hanging="720" w:hangingChars="300"/>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ind w:left="1243" w:leftChars="249" w:hanging="720" w:hangingChars="300"/>
        <w:rPr>
          <w:rFonts w:ascii="宋体" w:hAnsi="宋体"/>
          <w:sz w:val="24"/>
        </w:rPr>
      </w:pPr>
      <w:r>
        <w:rPr>
          <w:rFonts w:hint="eastAsia" w:ascii="宋体" w:hAnsi="宋体"/>
          <w:sz w:val="24"/>
        </w:rPr>
        <w:t>（四）有依法交纳税收和社会保障资金的能力及良好记录；（提供近三个月的完税证明及社保缴纳证明）</w:t>
      </w:r>
    </w:p>
    <w:p>
      <w:pPr>
        <w:ind w:left="1199" w:leftChars="228" w:hanging="720" w:hangingChars="300"/>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ind w:firstLine="480" w:firstLineChars="200"/>
        <w:rPr>
          <w:rFonts w:ascii="宋体" w:hAnsi="宋体"/>
          <w:sz w:val="24"/>
        </w:rPr>
      </w:pPr>
      <w:r>
        <w:rPr>
          <w:rFonts w:hint="eastAsia" w:ascii="宋体" w:hAnsi="宋体"/>
          <w:sz w:val="24"/>
        </w:rPr>
        <w:t>（六）本项目不接受联合体投标。</w:t>
      </w:r>
    </w:p>
    <w:p>
      <w:pPr>
        <w:spacing w:line="360" w:lineRule="auto"/>
        <w:ind w:firstLine="723" w:firstLineChars="3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line="360" w:lineRule="auto"/>
        <w:rPr>
          <w:rFonts w:hAnsi="宋体"/>
          <w:sz w:val="30"/>
        </w:rPr>
      </w:pPr>
      <w:r>
        <w:rPr>
          <w:rFonts w:hint="eastAsia" w:hAnsi="宋体"/>
        </w:rPr>
        <w:t>谈判</w:t>
      </w:r>
      <w:r>
        <w:rPr>
          <w:rFonts w:hint="eastAsia" w:hAnsi="宋体"/>
          <w:sz w:val="30"/>
        </w:rPr>
        <w:t>文件构成</w:t>
      </w:r>
    </w:p>
    <w:p>
      <w:pPr>
        <w:numPr>
          <w:ilvl w:val="1"/>
          <w:numId w:val="2"/>
        </w:numPr>
        <w:tabs>
          <w:tab w:val="left" w:pos="8662"/>
        </w:tabs>
        <w:ind w:hanging="794"/>
        <w:rPr>
          <w:rFonts w:ascii="宋体" w:hAnsi="宋体"/>
          <w:sz w:val="24"/>
        </w:rPr>
      </w:pPr>
      <w:r>
        <w:rPr>
          <w:rFonts w:hint="eastAsia" w:ascii="宋体" w:hAnsi="宋体"/>
          <w:sz w:val="24"/>
        </w:rPr>
        <w:t>谈判文件由下述四部分组成：</w:t>
      </w:r>
      <w:r>
        <w:rPr>
          <w:rFonts w:hint="eastAsia" w:ascii="宋体" w:hAnsi="宋体"/>
          <w:sz w:val="24"/>
        </w:rPr>
        <w:tab/>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附件：工作量清单。</w:t>
      </w:r>
    </w:p>
    <w:p>
      <w:pPr>
        <w:pStyle w:val="5"/>
        <w:numPr>
          <w:ilvl w:val="0"/>
          <w:numId w:val="2"/>
        </w:numPr>
        <w:spacing w:line="360" w:lineRule="auto"/>
        <w:rPr>
          <w:rFonts w:hAnsi="宋体"/>
          <w:bCs/>
          <w:sz w:val="30"/>
        </w:rPr>
      </w:pPr>
      <w:r>
        <w:rPr>
          <w:rFonts w:hint="eastAsia" w:hAnsi="宋体"/>
        </w:rPr>
        <w:t>谈判</w:t>
      </w:r>
      <w:r>
        <w:rPr>
          <w:rFonts w:hAnsi="宋体"/>
          <w:bCs/>
          <w:color w:val="000000"/>
          <w:sz w:val="30"/>
        </w:rPr>
        <w:t>文件的澄清</w:t>
      </w:r>
      <w:r>
        <w:rPr>
          <w:rFonts w:hint="eastAsia" w:hAnsi="宋体"/>
          <w:bCs/>
          <w:color w:val="000000"/>
          <w:sz w:val="30"/>
        </w:rPr>
        <w:t>与解释</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Ｃ谈判响应文件的编写</w:t>
      </w:r>
    </w:p>
    <w:p>
      <w:pPr>
        <w:pStyle w:val="5"/>
        <w:numPr>
          <w:ilvl w:val="0"/>
          <w:numId w:val="2"/>
        </w:numPr>
        <w:spacing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工程项目现场和其周围环境进行考察和踏勘，以获取有关编制谈判响应文件和签署实施工程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食材费、人工费以及运输费、税金等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（5）详细预(决)算书、投标报价汇总表、主要材料用量汇总表(即详细的分项工程量清单、包括品牌及单价等)；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实施方案(包括施工进度安排、项目经理及人员组成等等)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（三）项目后期维护服务承诺书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line="360" w:lineRule="auto"/>
        <w:rPr>
          <w:rFonts w:hAnsi="宋体"/>
          <w:sz w:val="30"/>
        </w:rPr>
      </w:pPr>
      <w:r>
        <w:rPr>
          <w:rFonts w:hint="eastAsia" w:hAnsi="宋体"/>
          <w:sz w:val="30"/>
        </w:rPr>
        <w:t>谈判报价</w:t>
      </w:r>
    </w:p>
    <w:p>
      <w:pPr>
        <w:pStyle w:val="10"/>
        <w:spacing w:line="400" w:lineRule="exact"/>
        <w:ind w:firstLine="360" w:firstLineChars="150"/>
        <w:rPr>
          <w:rFonts w:hAnsi="宋体"/>
          <w:sz w:val="24"/>
          <w:szCs w:val="24"/>
        </w:rPr>
      </w:pPr>
      <w:r>
        <w:rPr>
          <w:rFonts w:hAnsi="宋体"/>
          <w:sz w:val="24"/>
          <w:szCs w:val="24"/>
        </w:rPr>
        <w:t>10.1</w:t>
      </w:r>
      <w:r>
        <w:rPr>
          <w:rFonts w:hint="eastAsia" w:hAnsi="宋体"/>
          <w:sz w:val="24"/>
          <w:szCs w:val="24"/>
        </w:rPr>
        <w:t>.谈判报价</w:t>
      </w:r>
      <w:r>
        <w:rPr>
          <w:rFonts w:hAnsi="宋体"/>
          <w:sz w:val="24"/>
          <w:szCs w:val="24"/>
        </w:rPr>
        <w:t>应按</w:t>
      </w:r>
      <w:r>
        <w:rPr>
          <w:rFonts w:hint="eastAsia" w:hAnsi="宋体"/>
          <w:sz w:val="24"/>
          <w:szCs w:val="24"/>
        </w:rPr>
        <w:t>谈判文件</w:t>
      </w:r>
      <w:r>
        <w:rPr>
          <w:rFonts w:hAnsi="宋体"/>
          <w:sz w:val="24"/>
          <w:szCs w:val="24"/>
        </w:rPr>
        <w:t>提供的资料</w:t>
      </w:r>
      <w:r>
        <w:rPr>
          <w:rFonts w:hint="eastAsia" w:hAnsi="宋体"/>
          <w:sz w:val="24"/>
          <w:szCs w:val="24"/>
        </w:rPr>
        <w:t>，</w:t>
      </w:r>
      <w:r>
        <w:rPr>
          <w:rFonts w:hAnsi="宋体"/>
          <w:sz w:val="24"/>
          <w:szCs w:val="24"/>
        </w:rPr>
        <w:t>详细填写所</w:t>
      </w:r>
      <w:r>
        <w:rPr>
          <w:rFonts w:hint="eastAsia" w:hAnsi="宋体"/>
          <w:sz w:val="24"/>
          <w:szCs w:val="24"/>
        </w:rPr>
        <w:t>供</w:t>
      </w:r>
      <w:r>
        <w:rPr>
          <w:rFonts w:hAnsi="宋体"/>
          <w:sz w:val="24"/>
          <w:szCs w:val="24"/>
        </w:rPr>
        <w:t>产品的单价和投标总价；</w:t>
      </w:r>
    </w:p>
    <w:p>
      <w:pPr>
        <w:spacing w:line="360" w:lineRule="auto"/>
        <w:ind w:left="284"/>
        <w:rPr>
          <w:rFonts w:ascii="宋体" w:hAnsi="宋体"/>
          <w:sz w:val="24"/>
        </w:rPr>
      </w:pPr>
      <w:r>
        <w:rPr>
          <w:rFonts w:hint="eastAsia" w:ascii="宋体" w:hAnsi="宋体"/>
          <w:sz w:val="24"/>
        </w:rPr>
        <w:t>10.2.报价必须包括该项目包含的一切相关工作范围内的所有费用；</w:t>
      </w:r>
    </w:p>
    <w:p>
      <w:pPr>
        <w:spacing w:line="360" w:lineRule="auto"/>
        <w:ind w:left="284"/>
        <w:rPr>
          <w:rFonts w:ascii="宋体" w:hAnsi="宋体"/>
          <w:sz w:val="24"/>
        </w:rPr>
      </w:pPr>
      <w:r>
        <w:rPr>
          <w:rFonts w:hint="eastAsia" w:ascii="宋体" w:hAnsi="宋体"/>
          <w:sz w:val="24"/>
        </w:rPr>
        <w:t>10.3.报价以人民币报价；</w:t>
      </w:r>
    </w:p>
    <w:p>
      <w:pPr>
        <w:spacing w:line="360" w:lineRule="auto"/>
        <w:ind w:left="284"/>
        <w:rPr>
          <w:rFonts w:ascii="宋体" w:hAnsi="宋体"/>
          <w:sz w:val="24"/>
        </w:rPr>
      </w:pPr>
      <w:r>
        <w:rPr>
          <w:rFonts w:hint="eastAsia" w:ascii="宋体" w:hAnsi="宋体"/>
          <w:sz w:val="24"/>
        </w:rPr>
        <w:t>10.4.报价总金额应用阿拉伯数字和大写数字两种形式表示。阿拉伯数字和大写数字有不同的，以大写数字叙述为准。</w:t>
      </w:r>
    </w:p>
    <w:p>
      <w:pPr>
        <w:pStyle w:val="5"/>
        <w:numPr>
          <w:ilvl w:val="0"/>
          <w:numId w:val="2"/>
        </w:numPr>
        <w:tabs>
          <w:tab w:val="left" w:pos="810"/>
        </w:tabs>
        <w:spacing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本项目谈判保证金为人民币壹万元整（10,000.00元）。</w:t>
      </w:r>
    </w:p>
    <w:p>
      <w:pPr>
        <w:pStyle w:val="5"/>
        <w:numPr>
          <w:ilvl w:val="0"/>
          <w:numId w:val="2"/>
        </w:numPr>
        <w:tabs>
          <w:tab w:val="left" w:pos="810"/>
        </w:tabs>
        <w:spacing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sz w:val="24"/>
        </w:rPr>
        <w:t>谈判响应文件</w:t>
      </w:r>
      <w:r>
        <w:rPr>
          <w:rFonts w:hint="eastAsia" w:ascii="宋体" w:hAnsi="宋体"/>
          <w:b/>
          <w:sz w:val="24"/>
        </w:rPr>
        <w:t>正本一份和副本四份</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谈判响应文件每一密封件封口上应注明“于2019年10月16日上午9:30时之前不准启封”的字样，并加盖骑缝章。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谈判时间：2019年10月16日上午9:30时整。</w:t>
      </w:r>
    </w:p>
    <w:p>
      <w:pPr>
        <w:spacing w:line="340" w:lineRule="exact"/>
        <w:ind w:firstLine="1200" w:firstLineChars="500"/>
        <w:rPr>
          <w:rFonts w:ascii="宋体" w:hAnsi="宋体"/>
          <w:sz w:val="24"/>
        </w:rPr>
      </w:pPr>
      <w:r>
        <w:rPr>
          <w:rFonts w:hint="eastAsia" w:ascii="宋体" w:hAnsi="宋体"/>
          <w:sz w:val="24"/>
        </w:rPr>
        <w:t>谈判地点：</w:t>
      </w:r>
      <w:r>
        <w:rPr>
          <w:rFonts w:hint="eastAsia" w:ascii="宋体" w:hAnsi="宋体"/>
          <w:szCs w:val="21"/>
        </w:rPr>
        <w:t>恩施大峡谷女儿寨度假</w:t>
      </w:r>
      <w:r>
        <w:rPr>
          <w:rFonts w:ascii="宋体" w:hAnsi="宋体"/>
          <w:szCs w:val="21"/>
        </w:rPr>
        <w:t>酒店行政会议室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Ｅ谈判</w:t>
      </w:r>
    </w:p>
    <w:p>
      <w:pPr>
        <w:pStyle w:val="5"/>
        <w:numPr>
          <w:ilvl w:val="0"/>
          <w:numId w:val="2"/>
        </w:numPr>
        <w:tabs>
          <w:tab w:val="left" w:pos="810"/>
        </w:tabs>
        <w:spacing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00"/>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sz w:val="24"/>
          <w:szCs w:val="24"/>
          <w:u w:val="single"/>
        </w:rPr>
        <w:t>，</w:t>
      </w:r>
      <w:r>
        <w:rPr>
          <w:rFonts w:hint="eastAsia" w:ascii="楷体_GB2312"/>
          <w:color w:val="0000FF"/>
          <w:sz w:val="24"/>
          <w:szCs w:val="24"/>
          <w:u w:val="single"/>
        </w:rPr>
        <w:t>报价最低</w:t>
      </w:r>
      <w:r>
        <w:rPr>
          <w:rFonts w:hint="eastAsia" w:ascii="楷体_GB2312"/>
          <w:sz w:val="24"/>
          <w:szCs w:val="24"/>
        </w:rPr>
        <w:t>的谈判响应供应商确定为成交人。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513029244"/>
      <w:bookmarkStart w:id="1" w:name="_Toc16938560"/>
      <w:bookmarkStart w:id="2" w:name="_Toc20823316"/>
      <w:r>
        <w:rPr>
          <w:rFonts w:hint="eastAsia" w:ascii="宋体" w:hAnsi="宋体" w:eastAsia="宋体"/>
          <w:szCs w:val="32"/>
        </w:rPr>
        <w:t>G   合同条款</w:t>
      </w:r>
      <w:bookmarkEnd w:id="0"/>
      <w:bookmarkEnd w:id="1"/>
      <w:bookmarkEnd w:id="2"/>
    </w:p>
    <w:p>
      <w:pPr>
        <w:pStyle w:val="5"/>
        <w:numPr>
          <w:ilvl w:val="0"/>
          <w:numId w:val="2"/>
        </w:numPr>
        <w:tabs>
          <w:tab w:val="left" w:pos="810"/>
        </w:tabs>
        <w:spacing w:line="360" w:lineRule="auto"/>
        <w:rPr>
          <w:rFonts w:hAnsi="宋体"/>
          <w:sz w:val="30"/>
        </w:rPr>
      </w:pPr>
      <w:bookmarkStart w:id="3" w:name="_Toc16938561"/>
      <w:bookmarkStart w:id="4" w:name="_Toc513029245"/>
      <w:bookmarkStart w:id="5" w:name="_Toc20823317"/>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“项目”系指乙方按照谈判文件规定向甲方提供的水产品运输及服务。</w:t>
      </w:r>
    </w:p>
    <w:p>
      <w:pPr>
        <w:pStyle w:val="4"/>
        <w:numPr>
          <w:ilvl w:val="1"/>
          <w:numId w:val="2"/>
        </w:numPr>
        <w:spacing w:line="360" w:lineRule="auto"/>
        <w:rPr>
          <w:rFonts w:hAnsi="宋体"/>
          <w:kern w:val="2"/>
          <w:sz w:val="24"/>
        </w:rPr>
      </w:pPr>
      <w:r>
        <w:rPr>
          <w:rFonts w:hint="eastAsia" w:hAnsi="宋体"/>
          <w:kern w:val="2"/>
          <w:sz w:val="24"/>
        </w:rPr>
        <w:t>“甲方”系指签订合同的恩施马鞍龙房地产开发有限公司。</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line="360" w:lineRule="auto"/>
        <w:rPr>
          <w:rFonts w:hAnsi="宋体"/>
          <w:sz w:val="30"/>
        </w:rPr>
      </w:pPr>
      <w:bookmarkStart w:id="6" w:name="_Toc20823318"/>
      <w:bookmarkStart w:id="7" w:name="_Toc513029246"/>
      <w:bookmarkStart w:id="8" w:name="_Toc16938562"/>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line="360" w:lineRule="auto"/>
        <w:rPr>
          <w:rFonts w:hAnsi="宋体"/>
          <w:sz w:val="30"/>
        </w:rPr>
      </w:pPr>
      <w:bookmarkStart w:id="9" w:name="_Toc16938566"/>
      <w:bookmarkStart w:id="10" w:name="_Toc20823322"/>
      <w:bookmarkStart w:id="11" w:name="_Toc513029250"/>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line="360" w:lineRule="auto"/>
        <w:rPr>
          <w:rFonts w:hAnsi="宋体"/>
          <w:sz w:val="30"/>
        </w:rPr>
      </w:pPr>
      <w:bookmarkStart w:id="12" w:name="_Toc513029255"/>
      <w:bookmarkStart w:id="13" w:name="_Toc16938571"/>
      <w:bookmarkStart w:id="14" w:name="_Toc20823327"/>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30.2条规定对乙方进行制裁的权力。</w:t>
      </w:r>
    </w:p>
    <w:p>
      <w:pPr>
        <w:pStyle w:val="5"/>
        <w:numPr>
          <w:ilvl w:val="0"/>
          <w:numId w:val="2"/>
        </w:numPr>
        <w:tabs>
          <w:tab w:val="left" w:pos="810"/>
        </w:tabs>
        <w:spacing w:line="360" w:lineRule="auto"/>
        <w:rPr>
          <w:rFonts w:hAnsi="宋体"/>
          <w:sz w:val="30"/>
        </w:rPr>
      </w:pPr>
      <w:bookmarkStart w:id="15" w:name="_Toc513029256"/>
      <w:bookmarkStart w:id="16" w:name="_Toc20823328"/>
      <w:bookmarkStart w:id="17" w:name="_Toc16938572"/>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line="360" w:lineRule="auto"/>
        <w:rPr>
          <w:rFonts w:hAnsi="宋体"/>
          <w:sz w:val="30"/>
        </w:rPr>
      </w:pPr>
      <w:bookmarkStart w:id="18" w:name="_Toc513029258"/>
      <w:bookmarkStart w:id="19" w:name="_Toc20823330"/>
      <w:bookmarkStart w:id="20" w:name="_Toc16938574"/>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line="360" w:lineRule="auto"/>
        <w:rPr>
          <w:rFonts w:hAnsi="宋体"/>
          <w:sz w:val="30"/>
        </w:rPr>
      </w:pPr>
      <w:bookmarkStart w:id="21" w:name="_Toc513029264"/>
      <w:bookmarkStart w:id="22" w:name="_Toc16938580"/>
      <w:bookmarkStart w:id="23" w:name="_Toc20823336"/>
      <w:bookmarkStart w:id="24" w:name="_Toc462564123"/>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格式3__银行出具的资信证明"/>
      <w:bookmarkEnd w:id="25"/>
      <w:bookmarkStart w:id="26" w:name="_Hlt26609389"/>
      <w:bookmarkEnd w:id="26"/>
      <w:bookmarkStart w:id="27" w:name="_Hlt26671374"/>
      <w:bookmarkEnd w:id="27"/>
      <w:bookmarkStart w:id="28" w:name="_Hlt26955066"/>
      <w:bookmarkEnd w:id="28"/>
      <w:bookmarkStart w:id="29" w:name="_格式2__法定代表人授权书"/>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w:t>
      </w:r>
    </w:p>
    <w:p>
      <w:pPr>
        <w:pStyle w:val="5"/>
        <w:numPr>
          <w:ilvl w:val="0"/>
          <w:numId w:val="2"/>
        </w:numPr>
        <w:tabs>
          <w:tab w:val="left" w:pos="720"/>
          <w:tab w:val="left" w:pos="810"/>
          <w:tab w:val="clear" w:pos="587"/>
        </w:tabs>
        <w:spacing w:line="360" w:lineRule="auto"/>
        <w:ind w:left="359" w:leftChars="85" w:hanging="181"/>
        <w:rPr>
          <w:rFonts w:hAnsi="宋体"/>
          <w:b w:val="0"/>
          <w:kern w:val="2"/>
          <w:sz w:val="24"/>
        </w:rPr>
      </w:pPr>
      <w:r>
        <w:rPr>
          <w:rFonts w:hint="eastAsia" w:hAnsi="宋体"/>
          <w:color w:val="000000"/>
          <w:sz w:val="30"/>
        </w:rPr>
        <w:t xml:space="preserve"> 解释</w:t>
      </w:r>
    </w:p>
    <w:p>
      <w:pPr>
        <w:pStyle w:val="4"/>
        <w:ind w:firstLine="240" w:firstLineChars="100"/>
      </w:pPr>
      <w:r>
        <w:rPr>
          <w:rFonts w:hint="eastAsia" w:hAnsi="宋体"/>
          <w:kern w:val="2"/>
          <w:sz w:val="24"/>
        </w:rPr>
        <w:t>34.1.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第二部分 项目概况及施工说明</w:t>
      </w:r>
    </w:p>
    <w:p>
      <w:pPr>
        <w:spacing w:line="360" w:lineRule="auto"/>
        <w:rPr>
          <w:rFonts w:ascii="宋体" w:hAnsi="宋体"/>
          <w:b/>
          <w:color w:val="000000"/>
          <w:sz w:val="24"/>
          <w:szCs w:val="20"/>
        </w:rPr>
      </w:pPr>
      <w:r>
        <w:rPr>
          <w:rFonts w:hint="eastAsia" w:ascii="宋体" w:hAnsi="宋体"/>
          <w:b/>
          <w:color w:val="000000"/>
          <w:sz w:val="24"/>
          <w:szCs w:val="20"/>
        </w:rPr>
        <w:t>一、项目概况与招标范围</w:t>
      </w:r>
    </w:p>
    <w:p>
      <w:pPr>
        <w:spacing w:line="360" w:lineRule="auto"/>
        <w:rPr>
          <w:rFonts w:ascii="宋体" w:hAnsi="宋体"/>
          <w:b/>
          <w:color w:val="000000"/>
          <w:sz w:val="24"/>
          <w:szCs w:val="20"/>
        </w:rPr>
      </w:pPr>
      <w:r>
        <w:rPr>
          <w:rFonts w:hint="eastAsia" w:ascii="宋体" w:hAnsi="宋体"/>
          <w:b/>
          <w:color w:val="000000"/>
          <w:sz w:val="24"/>
          <w:szCs w:val="20"/>
        </w:rPr>
        <w:t>三、项目采购清单</w:t>
      </w:r>
    </w:p>
    <w:p>
      <w:pPr>
        <w:spacing w:line="360" w:lineRule="auto"/>
        <w:ind w:firstLine="480" w:firstLineChars="200"/>
        <w:rPr>
          <w:rFonts w:ascii="宋体" w:hAnsi="宋体"/>
          <w:bCs/>
          <w:color w:val="000000"/>
          <w:sz w:val="24"/>
          <w:szCs w:val="20"/>
        </w:rPr>
      </w:pPr>
      <w:r>
        <w:rPr>
          <w:rFonts w:hint="eastAsia" w:ascii="宋体" w:hAnsi="宋体"/>
          <w:bCs/>
          <w:color w:val="000000"/>
          <w:sz w:val="24"/>
          <w:szCs w:val="20"/>
        </w:rPr>
        <w:t>详见“</w:t>
      </w:r>
      <w:r>
        <w:rPr>
          <w:rFonts w:hint="eastAsia"/>
        </w:rPr>
        <w:t>恩施马鞍龙房地产开发有限公司水产品定点采购</w:t>
      </w:r>
      <w:r>
        <w:rPr>
          <w:rFonts w:hint="eastAsia" w:ascii="宋体" w:hAnsi="宋体"/>
          <w:sz w:val="24"/>
          <w:szCs w:val="20"/>
        </w:rPr>
        <w:t>项目</w:t>
      </w:r>
      <w:r>
        <w:rPr>
          <w:rFonts w:hint="eastAsia" w:ascii="宋体" w:hAnsi="宋体"/>
          <w:bCs/>
          <w:color w:val="000000"/>
          <w:sz w:val="24"/>
          <w:szCs w:val="20"/>
        </w:rPr>
        <w:t>工程量清单”</w:t>
      </w:r>
    </w:p>
    <w:p>
      <w:pPr>
        <w:spacing w:line="360" w:lineRule="auto"/>
        <w:rPr>
          <w:rFonts w:ascii="宋体" w:hAnsi="宋体"/>
          <w:b/>
          <w:color w:val="000000"/>
          <w:sz w:val="24"/>
          <w:szCs w:val="20"/>
        </w:rPr>
      </w:pPr>
      <w:r>
        <w:rPr>
          <w:rFonts w:hint="eastAsia" w:ascii="宋体" w:hAnsi="宋体"/>
          <w:b/>
          <w:color w:val="000000"/>
          <w:sz w:val="24"/>
          <w:szCs w:val="20"/>
        </w:rPr>
        <w:t>三、供应商资质要求</w:t>
      </w:r>
    </w:p>
    <w:p>
      <w:pPr>
        <w:spacing w:line="360" w:lineRule="auto"/>
        <w:rPr>
          <w:rFonts w:ascii="宋体" w:hAnsi="宋体"/>
          <w:sz w:val="24"/>
        </w:rPr>
      </w:pPr>
      <w:r>
        <w:rPr>
          <w:rFonts w:hint="eastAsia" w:ascii="宋体" w:hAnsi="宋体"/>
          <w:sz w:val="24"/>
        </w:rPr>
        <w:t>（一）具有独立承担民事责任的能力；（提供有效的营业执照副本原件及复印件并加盖公章）</w:t>
      </w:r>
    </w:p>
    <w:p>
      <w:pPr>
        <w:spacing w:line="360" w:lineRule="auto"/>
        <w:rPr>
          <w:rFonts w:ascii="宋体" w:hAnsi="宋体"/>
          <w:sz w:val="24"/>
        </w:rPr>
      </w:pPr>
      <w:r>
        <w:rPr>
          <w:rFonts w:hint="eastAsia" w:ascii="宋体" w:hAnsi="宋体"/>
          <w:sz w:val="24"/>
        </w:rPr>
        <w:t>（二）具有良好的商业信誉和健全的财务会计制度；</w:t>
      </w:r>
    </w:p>
    <w:p>
      <w:pPr>
        <w:spacing w:line="360" w:lineRule="auto"/>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rPr>
          <w:rFonts w:ascii="宋体" w:hAnsi="宋体"/>
          <w:sz w:val="24"/>
        </w:rPr>
      </w:pPr>
      <w:r>
        <w:rPr>
          <w:rFonts w:hint="eastAsia" w:ascii="宋体" w:hAnsi="宋体"/>
          <w:sz w:val="24"/>
        </w:rPr>
        <w:t>（四）有依法交纳税收和社会保障资金的能力及良好记录；（提供近三个月的完税证明及社保缴纳证明）</w:t>
      </w:r>
    </w:p>
    <w:p>
      <w:pPr>
        <w:spacing w:line="360" w:lineRule="auto"/>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rPr>
          <w:rFonts w:ascii="宋体" w:hAnsi="宋体"/>
          <w:sz w:val="24"/>
          <w:szCs w:val="20"/>
        </w:rPr>
      </w:pPr>
      <w:r>
        <w:rPr>
          <w:rFonts w:hint="eastAsia" w:ascii="宋体" w:hAnsi="宋体"/>
          <w:sz w:val="24"/>
          <w:szCs w:val="20"/>
        </w:rPr>
        <w:t>（六）本项目不接受联合体投标。</w:t>
      </w:r>
    </w:p>
    <w:p>
      <w:pPr>
        <w:spacing w:line="360" w:lineRule="auto"/>
        <w:rPr>
          <w:rFonts w:ascii="宋体" w:hAnsi="宋体"/>
          <w:b/>
          <w:color w:val="000000"/>
          <w:sz w:val="24"/>
          <w:szCs w:val="20"/>
        </w:rPr>
      </w:pPr>
      <w:r>
        <w:rPr>
          <w:rFonts w:hint="eastAsia" w:ascii="宋体" w:hAnsi="宋体"/>
          <w:b/>
          <w:color w:val="000000"/>
          <w:sz w:val="24"/>
          <w:szCs w:val="20"/>
        </w:rPr>
        <w:t>六、验收要求：</w:t>
      </w:r>
    </w:p>
    <w:p>
      <w:pPr>
        <w:spacing w:line="360" w:lineRule="auto"/>
        <w:ind w:firstLine="540" w:firstLineChars="225"/>
        <w:rPr>
          <w:rFonts w:ascii="宋体" w:hAnsi="宋体"/>
          <w:bCs/>
          <w:color w:val="000000"/>
          <w:sz w:val="24"/>
          <w:szCs w:val="20"/>
        </w:rPr>
      </w:pPr>
      <w:r>
        <w:rPr>
          <w:rFonts w:hint="eastAsia" w:ascii="宋体" w:hAnsi="宋体"/>
          <w:bCs/>
          <w:color w:val="000000"/>
          <w:sz w:val="24"/>
          <w:szCs w:val="20"/>
        </w:rPr>
        <w:t>以通过</w:t>
      </w:r>
      <w:r>
        <w:rPr>
          <w:rFonts w:hint="eastAsia" w:hAnsi="宋体"/>
          <w:sz w:val="24"/>
        </w:rPr>
        <w:t>恩施马鞍龙房地产开发有限公司相关部门</w:t>
      </w:r>
      <w:r>
        <w:rPr>
          <w:rFonts w:hint="eastAsia" w:ascii="宋体" w:hAnsi="宋体"/>
          <w:bCs/>
          <w:color w:val="000000"/>
          <w:sz w:val="24"/>
          <w:szCs w:val="20"/>
        </w:rPr>
        <w:t>验收为准。</w:t>
      </w:r>
    </w:p>
    <w:p>
      <w:pPr>
        <w:ind w:firstLine="2150" w:firstLineChars="595"/>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jc w:val="center"/>
        <w:rPr>
          <w:rFonts w:ascii="宋体" w:hAnsi="宋体"/>
          <w:b/>
          <w:bCs/>
          <w:sz w:val="36"/>
        </w:rPr>
      </w:pPr>
      <w:r>
        <w:rPr>
          <w:rFonts w:hint="eastAsia" w:ascii="宋体" w:hAnsi="宋体"/>
          <w:b/>
          <w:bCs/>
          <w:sz w:val="36"/>
        </w:rPr>
        <w:t>第三部分 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附件一：投标函（样式）</w:t>
      </w:r>
    </w:p>
    <w:p>
      <w:pPr>
        <w:pStyle w:val="10"/>
        <w:spacing w:line="360" w:lineRule="auto"/>
        <w:ind w:left="359" w:leftChars="171"/>
        <w:rPr>
          <w:rFonts w:hAnsi="宋体"/>
          <w:color w:val="000000"/>
          <w:sz w:val="24"/>
        </w:rPr>
      </w:pPr>
      <w:r>
        <w:rPr>
          <w:rFonts w:hint="eastAsia" w:hAnsi="宋体"/>
          <w:color w:val="000000"/>
          <w:sz w:val="24"/>
          <w:u w:val="single"/>
        </w:rPr>
        <w:t>恩施大峡谷旅游开发有限公司采购中心</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文件，遵照国家相关法规的规定，我公司经考察现场和研究上述项目，我方完全接受</w:t>
      </w:r>
      <w:r>
        <w:rPr>
          <w:rFonts w:hint="eastAsia" w:hAnsi="宋体"/>
          <w:sz w:val="24"/>
        </w:rPr>
        <w:t>谈判</w:t>
      </w:r>
      <w:r>
        <w:rPr>
          <w:rFonts w:hint="eastAsia" w:hAnsi="宋体"/>
          <w:color w:val="000000"/>
          <w:sz w:val="24"/>
        </w:rPr>
        <w:t>文件的所有条款。</w:t>
      </w:r>
    </w:p>
    <w:p>
      <w:pPr>
        <w:pStyle w:val="10"/>
        <w:spacing w:line="360" w:lineRule="auto"/>
        <w:ind w:firstLine="960" w:firstLineChars="400"/>
        <w:rPr>
          <w:rFonts w:hAnsi="宋体"/>
          <w:color w:val="000000"/>
          <w:sz w:val="24"/>
        </w:rPr>
      </w:pPr>
      <w:r>
        <w:rPr>
          <w:rFonts w:hint="eastAsia" w:hAnsi="宋体"/>
          <w:color w:val="000000"/>
          <w:sz w:val="24"/>
        </w:rPr>
        <w:t>2.一旦我方被确定为成交供应商，我方保证自接收申购单</w:t>
      </w:r>
      <w:r>
        <w:rPr>
          <w:rFonts w:hAnsi="宋体"/>
          <w:color w:val="000000"/>
          <w:sz w:val="24"/>
        </w:rPr>
        <w:t>_______</w:t>
      </w:r>
      <w:r>
        <w:rPr>
          <w:rFonts w:hint="eastAsia" w:hAnsi="宋体"/>
          <w:color w:val="000000"/>
          <w:sz w:val="24"/>
        </w:rPr>
        <w:t>天（日历日）内完成交货，验收、质量达到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spacing w:line="360" w:lineRule="auto"/>
        <w:ind w:left="359" w:leftChars="171"/>
        <w:rPr>
          <w:rFonts w:ascii="宋体" w:hAnsi="宋体"/>
          <w:color w:val="000000"/>
          <w:sz w:val="24"/>
        </w:rPr>
      </w:pPr>
    </w:p>
    <w:p>
      <w:pPr>
        <w:pStyle w:val="10"/>
        <w:spacing w:line="360" w:lineRule="auto"/>
        <w:ind w:left="359" w:leftChars="171"/>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r>
        <w:rPr>
          <w:rFonts w:hint="eastAsia" w:ascii="宋体" w:hAnsi="宋体"/>
          <w:b/>
          <w:sz w:val="24"/>
        </w:rPr>
        <w:t>附件二：合同协议书</w:t>
      </w:r>
    </w:p>
    <w:p>
      <w:pPr>
        <w:jc w:val="center"/>
        <w:rPr>
          <w:rFonts w:ascii="宋体" w:hAnsi="宋体"/>
          <w:sz w:val="28"/>
        </w:rPr>
      </w:pPr>
    </w:p>
    <w:p>
      <w:pPr>
        <w:spacing w:line="440" w:lineRule="exact"/>
        <w:ind w:firstLine="460" w:firstLineChars="192"/>
        <w:rPr>
          <w:rFonts w:ascii="宋体" w:hAnsi="宋体"/>
          <w:sz w:val="24"/>
        </w:rPr>
      </w:pPr>
      <w:r>
        <w:rPr>
          <w:rFonts w:hint="eastAsia" w:ascii="宋体" w:hAnsi="宋体"/>
          <w:sz w:val="24"/>
        </w:rPr>
        <w:t>甲方：（全称）</w:t>
      </w:r>
    </w:p>
    <w:p>
      <w:pPr>
        <w:spacing w:line="440" w:lineRule="exact"/>
        <w:ind w:firstLine="460" w:firstLineChars="192"/>
        <w:rPr>
          <w:rFonts w:ascii="宋体" w:hAnsi="宋体"/>
          <w:sz w:val="24"/>
        </w:rPr>
      </w:pPr>
      <w:r>
        <w:rPr>
          <w:rFonts w:hint="eastAsia" w:ascii="宋体" w:hAnsi="宋体"/>
          <w:sz w:val="24"/>
        </w:rPr>
        <w:t>乙方：（全称）</w:t>
      </w:r>
    </w:p>
    <w:p>
      <w:pPr>
        <w:pStyle w:val="16"/>
        <w:spacing w:line="440" w:lineRule="exact"/>
        <w:ind w:left="359" w:leftChars="171" w:firstLine="470" w:firstLineChars="195"/>
        <w:rPr>
          <w:rFonts w:ascii="宋体" w:hAnsi="宋体" w:eastAsia="宋体"/>
          <w:sz w:val="24"/>
          <w:szCs w:val="24"/>
        </w:rPr>
      </w:pPr>
      <w:r>
        <w:rPr>
          <w:rFonts w:hint="eastAsia" w:ascii="宋体" w:hAnsi="宋体" w:eastAsia="宋体"/>
          <w:sz w:val="24"/>
          <w:szCs w:val="24"/>
        </w:rPr>
        <w:t>依照《中华人民共和国政府采购法》、《中华人民共和国合同法》及其他有关法律、行政法规，遵循平等、自愿、公平和诚实信用的原则，双方就本项目工程制作事项协商一致，订立本合同。</w:t>
      </w:r>
    </w:p>
    <w:p>
      <w:pPr>
        <w:spacing w:line="440" w:lineRule="exact"/>
        <w:ind w:left="359" w:leftChars="171" w:firstLine="482" w:firstLineChars="200"/>
        <w:rPr>
          <w:rFonts w:ascii="宋体" w:hAnsi="宋体"/>
          <w:b/>
          <w:bCs/>
          <w:sz w:val="24"/>
        </w:rPr>
      </w:pPr>
      <w:r>
        <w:rPr>
          <w:rFonts w:hint="eastAsia" w:ascii="宋体" w:hAnsi="宋体"/>
          <w:b/>
          <w:bCs/>
          <w:sz w:val="24"/>
        </w:rPr>
        <w:t>1、项目概况</w:t>
      </w:r>
    </w:p>
    <w:p>
      <w:pPr>
        <w:spacing w:line="440" w:lineRule="exact"/>
        <w:ind w:left="359" w:leftChars="171" w:firstLine="480" w:firstLineChars="200"/>
        <w:rPr>
          <w:rFonts w:ascii="宋体" w:hAnsi="宋体"/>
          <w:sz w:val="24"/>
        </w:rPr>
      </w:pPr>
      <w:r>
        <w:rPr>
          <w:rFonts w:hint="eastAsia" w:ascii="宋体" w:hAnsi="宋体"/>
          <w:sz w:val="24"/>
        </w:rPr>
        <w:t>项目名称：</w:t>
      </w:r>
      <w:r>
        <w:rPr>
          <w:rFonts w:hint="eastAsia"/>
        </w:rPr>
        <w:t>恩施马鞍龙房地产开发有限公司水产品定点采购项目</w:t>
      </w:r>
    </w:p>
    <w:p>
      <w:pPr>
        <w:spacing w:line="440" w:lineRule="exact"/>
        <w:ind w:left="359" w:leftChars="171" w:firstLine="480" w:firstLineChars="200"/>
        <w:rPr>
          <w:rFonts w:ascii="宋体" w:hAnsi="宋体"/>
          <w:sz w:val="24"/>
        </w:rPr>
      </w:pPr>
      <w:r>
        <w:rPr>
          <w:rFonts w:hint="eastAsia" w:ascii="宋体" w:hAnsi="宋体"/>
          <w:sz w:val="24"/>
        </w:rPr>
        <w:t xml:space="preserve">项目地点： </w:t>
      </w:r>
    </w:p>
    <w:p>
      <w:pPr>
        <w:spacing w:line="440" w:lineRule="exact"/>
        <w:ind w:left="359" w:leftChars="171" w:firstLine="480" w:firstLineChars="200"/>
        <w:rPr>
          <w:rFonts w:ascii="宋体" w:hAnsi="宋体"/>
          <w:sz w:val="24"/>
        </w:rPr>
      </w:pPr>
      <w:r>
        <w:rPr>
          <w:rFonts w:hint="eastAsia" w:ascii="宋体" w:hAnsi="宋体"/>
          <w:sz w:val="24"/>
        </w:rPr>
        <w:t>项目内容：</w:t>
      </w:r>
    </w:p>
    <w:p>
      <w:pPr>
        <w:spacing w:line="440" w:lineRule="exact"/>
        <w:ind w:left="359" w:leftChars="171" w:firstLine="480" w:firstLineChars="200"/>
        <w:rPr>
          <w:rFonts w:ascii="宋体" w:hAnsi="宋体"/>
          <w:sz w:val="24"/>
        </w:rPr>
      </w:pPr>
      <w:r>
        <w:rPr>
          <w:rFonts w:hint="eastAsia" w:ascii="宋体" w:hAnsi="宋体"/>
          <w:sz w:val="24"/>
        </w:rPr>
        <w:t>项目编号：</w:t>
      </w:r>
    </w:p>
    <w:p>
      <w:pPr>
        <w:spacing w:line="440" w:lineRule="exact"/>
        <w:ind w:left="359" w:leftChars="171" w:firstLine="482" w:firstLineChars="200"/>
        <w:rPr>
          <w:rFonts w:ascii="宋体" w:hAnsi="宋体"/>
          <w:b/>
          <w:bCs/>
          <w:sz w:val="24"/>
        </w:rPr>
      </w:pPr>
      <w:r>
        <w:rPr>
          <w:rFonts w:hint="eastAsia" w:ascii="宋体" w:hAnsi="宋体"/>
          <w:b/>
          <w:bCs/>
          <w:sz w:val="24"/>
        </w:rPr>
        <w:t>2、工程承包范围</w:t>
      </w:r>
    </w:p>
    <w:p>
      <w:pPr>
        <w:spacing w:line="440" w:lineRule="exact"/>
        <w:ind w:left="359" w:leftChars="171" w:firstLine="480" w:firstLineChars="200"/>
        <w:rPr>
          <w:rFonts w:ascii="宋体" w:hAnsi="宋体"/>
          <w:sz w:val="24"/>
        </w:rPr>
      </w:pPr>
      <w:r>
        <w:rPr>
          <w:rFonts w:hint="eastAsia" w:ascii="宋体" w:hAnsi="宋体"/>
          <w:sz w:val="24"/>
        </w:rPr>
        <w:t>承包范围：</w:t>
      </w:r>
    </w:p>
    <w:p>
      <w:pPr>
        <w:spacing w:line="440" w:lineRule="exact"/>
        <w:ind w:left="359" w:leftChars="171" w:firstLine="482" w:firstLineChars="200"/>
        <w:rPr>
          <w:rFonts w:ascii="宋体" w:hAnsi="宋体"/>
          <w:b/>
          <w:bCs/>
          <w:sz w:val="24"/>
        </w:rPr>
      </w:pPr>
      <w:r>
        <w:rPr>
          <w:rFonts w:hint="eastAsia" w:ascii="宋体" w:hAnsi="宋体"/>
          <w:b/>
          <w:bCs/>
          <w:sz w:val="24"/>
        </w:rPr>
        <w:t>3、合同工期</w:t>
      </w:r>
    </w:p>
    <w:p>
      <w:pPr>
        <w:spacing w:line="440" w:lineRule="exact"/>
        <w:ind w:firstLine="840" w:firstLineChars="400"/>
        <w:rPr>
          <w:rFonts w:ascii="宋体" w:hAnsi="宋体"/>
          <w:sz w:val="24"/>
        </w:rPr>
      </w:pPr>
      <w:r>
        <w:rPr>
          <w:rFonts w:hint="eastAsia" w:ascii="宋体" w:hAnsi="宋体"/>
          <w:szCs w:val="21"/>
        </w:rPr>
        <w:t>提交成果时间</w:t>
      </w:r>
      <w:r>
        <w:rPr>
          <w:rFonts w:hint="eastAsia" w:ascii="宋体" w:hAnsi="宋体"/>
          <w:sz w:val="24"/>
        </w:rPr>
        <w:t>：年月日</w:t>
      </w:r>
    </w:p>
    <w:p>
      <w:pPr>
        <w:spacing w:line="440" w:lineRule="exact"/>
        <w:ind w:left="359" w:leftChars="171" w:firstLine="480" w:firstLineChars="200"/>
        <w:rPr>
          <w:rFonts w:ascii="宋体" w:hAnsi="宋体"/>
          <w:sz w:val="24"/>
        </w:rPr>
      </w:pPr>
      <w:r>
        <w:rPr>
          <w:rFonts w:hint="eastAsia" w:ascii="宋体" w:hAnsi="宋体"/>
          <w:sz w:val="24"/>
        </w:rPr>
        <w:t>合同工期总日历天数天。</w:t>
      </w:r>
    </w:p>
    <w:p>
      <w:pPr>
        <w:spacing w:line="440" w:lineRule="exact"/>
        <w:ind w:left="359" w:leftChars="171" w:firstLine="482" w:firstLineChars="200"/>
        <w:rPr>
          <w:rFonts w:ascii="宋体" w:hAnsi="宋体"/>
          <w:b/>
          <w:bCs/>
          <w:sz w:val="24"/>
        </w:rPr>
      </w:pPr>
      <w:r>
        <w:rPr>
          <w:rFonts w:hint="eastAsia" w:ascii="宋体" w:hAnsi="宋体"/>
          <w:b/>
          <w:bCs/>
          <w:sz w:val="24"/>
        </w:rPr>
        <w:t>4、质量标准</w:t>
      </w:r>
    </w:p>
    <w:p>
      <w:pPr>
        <w:spacing w:line="440" w:lineRule="exact"/>
        <w:ind w:left="359" w:leftChars="171" w:firstLine="480" w:firstLineChars="200"/>
        <w:rPr>
          <w:rFonts w:ascii="宋体" w:hAnsi="宋体"/>
          <w:sz w:val="24"/>
        </w:rPr>
      </w:pPr>
      <w:r>
        <w:rPr>
          <w:rFonts w:hint="eastAsia" w:ascii="宋体" w:hAnsi="宋体"/>
          <w:sz w:val="24"/>
        </w:rPr>
        <w:t>工程质量标准：</w:t>
      </w:r>
    </w:p>
    <w:p>
      <w:pPr>
        <w:spacing w:line="440" w:lineRule="exact"/>
        <w:ind w:left="359" w:leftChars="171" w:firstLine="482" w:firstLineChars="200"/>
        <w:rPr>
          <w:rFonts w:ascii="宋体" w:hAnsi="宋体"/>
          <w:b/>
          <w:bCs/>
          <w:sz w:val="24"/>
        </w:rPr>
      </w:pPr>
      <w:r>
        <w:rPr>
          <w:rFonts w:hint="eastAsia" w:ascii="宋体" w:hAnsi="宋体"/>
          <w:b/>
          <w:bCs/>
          <w:sz w:val="24"/>
        </w:rPr>
        <w:t>5、组成合同的文件</w:t>
      </w:r>
    </w:p>
    <w:p>
      <w:pPr>
        <w:spacing w:line="440" w:lineRule="exact"/>
        <w:ind w:left="359" w:leftChars="171" w:firstLine="480" w:firstLineChars="200"/>
        <w:rPr>
          <w:rFonts w:ascii="宋体" w:hAnsi="宋体"/>
          <w:sz w:val="24"/>
        </w:rPr>
      </w:pPr>
      <w:r>
        <w:rPr>
          <w:rFonts w:hint="eastAsia" w:ascii="宋体" w:hAnsi="宋体"/>
          <w:sz w:val="24"/>
        </w:rPr>
        <w:t>组成本合同的文件包括：</w:t>
      </w:r>
    </w:p>
    <w:p>
      <w:pPr>
        <w:spacing w:line="440" w:lineRule="exact"/>
        <w:ind w:left="359" w:leftChars="171" w:firstLine="480" w:firstLineChars="200"/>
        <w:rPr>
          <w:rFonts w:ascii="宋体" w:hAnsi="宋体"/>
          <w:sz w:val="24"/>
        </w:rPr>
      </w:pPr>
      <w:r>
        <w:rPr>
          <w:rFonts w:hint="eastAsia" w:ascii="宋体" w:hAnsi="宋体"/>
          <w:sz w:val="24"/>
        </w:rPr>
        <w:t>（1）本项目谈判文件</w:t>
      </w:r>
    </w:p>
    <w:p>
      <w:pPr>
        <w:spacing w:line="440" w:lineRule="exact"/>
        <w:ind w:left="359" w:leftChars="171" w:firstLine="480" w:firstLineChars="200"/>
        <w:rPr>
          <w:rFonts w:ascii="宋体" w:hAnsi="宋体"/>
          <w:sz w:val="24"/>
        </w:rPr>
      </w:pPr>
      <w:r>
        <w:rPr>
          <w:rFonts w:hint="eastAsia" w:ascii="宋体" w:hAnsi="宋体"/>
          <w:sz w:val="24"/>
        </w:rPr>
        <w:t>（2）成交通知书</w:t>
      </w:r>
    </w:p>
    <w:p>
      <w:pPr>
        <w:spacing w:line="440" w:lineRule="exact"/>
        <w:ind w:left="359" w:leftChars="171" w:firstLine="480" w:firstLineChars="200"/>
        <w:rPr>
          <w:rFonts w:ascii="宋体" w:hAnsi="宋体"/>
          <w:sz w:val="24"/>
        </w:rPr>
      </w:pPr>
      <w:r>
        <w:rPr>
          <w:rFonts w:hint="eastAsia" w:ascii="宋体" w:hAnsi="宋体"/>
          <w:sz w:val="24"/>
        </w:rPr>
        <w:t>（3）谈判响应文件及其附件</w:t>
      </w:r>
    </w:p>
    <w:p>
      <w:pPr>
        <w:spacing w:line="440" w:lineRule="exact"/>
        <w:ind w:left="359" w:leftChars="171" w:firstLine="480" w:firstLineChars="200"/>
        <w:rPr>
          <w:rFonts w:ascii="宋体" w:hAnsi="宋体"/>
          <w:sz w:val="24"/>
        </w:rPr>
      </w:pPr>
      <w:r>
        <w:rPr>
          <w:rFonts w:hint="eastAsia" w:ascii="宋体" w:hAnsi="宋体"/>
          <w:sz w:val="24"/>
        </w:rPr>
        <w:t>（4）本合同专用条款</w:t>
      </w:r>
    </w:p>
    <w:p>
      <w:pPr>
        <w:spacing w:line="440" w:lineRule="exact"/>
        <w:ind w:left="359" w:leftChars="171" w:firstLine="480" w:firstLineChars="200"/>
        <w:rPr>
          <w:rFonts w:ascii="宋体" w:hAnsi="宋体"/>
          <w:sz w:val="24"/>
        </w:rPr>
      </w:pPr>
      <w:r>
        <w:rPr>
          <w:rFonts w:hint="eastAsia" w:ascii="宋体" w:hAnsi="宋体"/>
          <w:sz w:val="24"/>
        </w:rPr>
        <w:t>（5）本合同通用条款</w:t>
      </w:r>
    </w:p>
    <w:p>
      <w:pPr>
        <w:spacing w:line="440" w:lineRule="exact"/>
        <w:ind w:left="359" w:leftChars="171" w:firstLine="480" w:firstLineChars="200"/>
        <w:rPr>
          <w:rFonts w:ascii="宋体" w:hAnsi="宋体"/>
          <w:sz w:val="24"/>
        </w:rPr>
      </w:pPr>
      <w:r>
        <w:rPr>
          <w:rFonts w:hint="eastAsia" w:ascii="宋体" w:hAnsi="宋体"/>
          <w:sz w:val="24"/>
        </w:rPr>
        <w:t>（6）标准、规范及有关技术文件</w:t>
      </w:r>
    </w:p>
    <w:p>
      <w:pPr>
        <w:spacing w:line="440" w:lineRule="exact"/>
        <w:ind w:left="359" w:leftChars="171" w:firstLine="480" w:firstLineChars="200"/>
        <w:rPr>
          <w:rFonts w:ascii="宋体" w:hAnsi="宋体"/>
          <w:sz w:val="24"/>
        </w:rPr>
      </w:pPr>
      <w:r>
        <w:rPr>
          <w:rFonts w:hint="eastAsia" w:ascii="宋体" w:hAnsi="宋体"/>
          <w:sz w:val="24"/>
        </w:rPr>
        <w:t>（7）工程量清单</w:t>
      </w:r>
    </w:p>
    <w:p>
      <w:pPr>
        <w:spacing w:line="440" w:lineRule="exact"/>
        <w:ind w:left="359" w:leftChars="171" w:firstLine="480" w:firstLineChars="200"/>
        <w:rPr>
          <w:rFonts w:ascii="宋体" w:hAnsi="宋体"/>
          <w:sz w:val="24"/>
        </w:rPr>
      </w:pPr>
      <w:r>
        <w:rPr>
          <w:rFonts w:hint="eastAsia" w:ascii="宋体" w:hAnsi="宋体"/>
          <w:sz w:val="24"/>
        </w:rPr>
        <w:t>（8）工程报价单或预算书</w:t>
      </w:r>
    </w:p>
    <w:p>
      <w:pPr>
        <w:spacing w:line="440" w:lineRule="exact"/>
        <w:ind w:left="899" w:leftChars="428"/>
        <w:rPr>
          <w:rFonts w:ascii="宋体" w:hAnsi="宋体"/>
          <w:sz w:val="24"/>
        </w:rPr>
      </w:pPr>
      <w:r>
        <w:rPr>
          <w:rFonts w:hint="eastAsia" w:ascii="宋体" w:hAnsi="宋体"/>
          <w:sz w:val="24"/>
        </w:rPr>
        <w:t>双方有关工程的洽商、变更等书面协议或文件视为本合同的组成部分。</w:t>
      </w:r>
    </w:p>
    <w:p>
      <w:pPr>
        <w:spacing w:line="440" w:lineRule="exact"/>
        <w:ind w:left="899" w:leftChars="428"/>
        <w:rPr>
          <w:rFonts w:ascii="宋体" w:hAnsi="宋体"/>
          <w:sz w:val="24"/>
        </w:rPr>
      </w:pPr>
      <w:r>
        <w:rPr>
          <w:rFonts w:hint="eastAsia" w:ascii="宋体" w:hAnsi="宋体"/>
          <w:sz w:val="24"/>
        </w:rPr>
        <w:t>6、本协议书中有关词语含义与本合同《通用条款》中的定义相同。</w:t>
      </w:r>
    </w:p>
    <w:p>
      <w:pPr>
        <w:spacing w:line="440" w:lineRule="exact"/>
        <w:ind w:left="899" w:leftChars="428"/>
        <w:rPr>
          <w:rFonts w:ascii="宋体" w:hAnsi="宋体"/>
          <w:sz w:val="24"/>
        </w:rPr>
      </w:pPr>
      <w:r>
        <w:rPr>
          <w:rFonts w:hint="eastAsia" w:ascii="宋体" w:hAnsi="宋体"/>
          <w:sz w:val="24"/>
        </w:rPr>
        <w:t>7、乙方向甲方承诺按照合同约定制作，并在质量保修期内承担工程质量保修责任。</w:t>
      </w:r>
    </w:p>
    <w:p>
      <w:pPr>
        <w:spacing w:line="440" w:lineRule="exact"/>
        <w:ind w:left="899" w:leftChars="428"/>
        <w:rPr>
          <w:rFonts w:ascii="宋体" w:hAnsi="宋体"/>
          <w:sz w:val="24"/>
        </w:rPr>
      </w:pPr>
      <w:r>
        <w:rPr>
          <w:rFonts w:hint="eastAsia" w:ascii="宋体" w:hAnsi="宋体"/>
          <w:sz w:val="24"/>
        </w:rPr>
        <w:t>8、甲方向乙方承诺按照合同约定的期限和方式支付合同价款及其他应当支付的款项。</w:t>
      </w:r>
    </w:p>
    <w:p>
      <w:pPr>
        <w:spacing w:line="440" w:lineRule="exact"/>
        <w:ind w:left="899" w:leftChars="428"/>
        <w:rPr>
          <w:rFonts w:ascii="宋体" w:hAnsi="宋体"/>
          <w:sz w:val="24"/>
        </w:rPr>
      </w:pPr>
      <w:r>
        <w:rPr>
          <w:rFonts w:hint="eastAsia" w:ascii="宋体" w:hAnsi="宋体"/>
          <w:sz w:val="24"/>
        </w:rPr>
        <w:t>9、合同生效</w:t>
      </w:r>
    </w:p>
    <w:p>
      <w:pPr>
        <w:spacing w:line="440" w:lineRule="exact"/>
        <w:ind w:left="899" w:leftChars="428"/>
        <w:rPr>
          <w:rFonts w:ascii="宋体" w:hAnsi="宋体"/>
          <w:sz w:val="24"/>
        </w:rPr>
      </w:pPr>
      <w:r>
        <w:rPr>
          <w:rFonts w:hint="eastAsia" w:ascii="宋体" w:hAnsi="宋体"/>
          <w:sz w:val="24"/>
        </w:rPr>
        <w:t>合同订立时间：年月日</w:t>
      </w:r>
    </w:p>
    <w:p>
      <w:pPr>
        <w:spacing w:line="440" w:lineRule="exact"/>
        <w:ind w:left="899" w:leftChars="428"/>
        <w:rPr>
          <w:rFonts w:ascii="宋体" w:hAnsi="宋体"/>
          <w:sz w:val="24"/>
          <w:u w:val="single"/>
        </w:rPr>
      </w:pPr>
      <w:r>
        <w:rPr>
          <w:rFonts w:hint="eastAsia" w:ascii="宋体" w:hAnsi="宋体"/>
          <w:sz w:val="24"/>
        </w:rPr>
        <w:t>合同订立地点：</w:t>
      </w:r>
    </w:p>
    <w:p>
      <w:pPr>
        <w:spacing w:line="440" w:lineRule="exact"/>
        <w:ind w:left="899" w:leftChars="428"/>
        <w:rPr>
          <w:rFonts w:ascii="宋体" w:hAnsi="宋体"/>
          <w:sz w:val="24"/>
        </w:rPr>
      </w:pPr>
      <w:r>
        <w:rPr>
          <w:rFonts w:hint="eastAsia" w:ascii="宋体" w:hAnsi="宋体"/>
          <w:sz w:val="24"/>
        </w:rPr>
        <w:t>本合同双方约定后生效。</w:t>
      </w: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邮政编码：                         邮政编码：</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ascii="宋体" w:hAnsi="宋体"/>
          <w:b/>
          <w:sz w:val="24"/>
        </w:rPr>
      </w:pPr>
      <w:r>
        <w:rPr>
          <w:rFonts w:ascii="宋体" w:hAnsi="宋体"/>
          <w:b/>
          <w:sz w:val="24"/>
        </w:rPr>
        <w:br w:type="page"/>
      </w:r>
      <w:r>
        <w:rPr>
          <w:rFonts w:hint="eastAsia" w:ascii="宋体" w:hAnsi="宋体"/>
          <w:b/>
          <w:sz w:val="24"/>
        </w:rPr>
        <w:t>附件三：投标报价表</w:t>
      </w:r>
    </w:p>
    <w:p>
      <w:pPr>
        <w:jc w:val="center"/>
        <w:rPr>
          <w:rFonts w:ascii="宋体" w:hAnsi="宋体"/>
          <w:sz w:val="24"/>
        </w:rPr>
      </w:pPr>
    </w:p>
    <w:p>
      <w:pPr>
        <w:spacing w:line="360" w:lineRule="exact"/>
        <w:jc w:val="center"/>
        <w:rPr>
          <w:b/>
          <w:bCs/>
          <w:color w:val="000000"/>
          <w:sz w:val="32"/>
          <w:szCs w:val="32"/>
        </w:rPr>
      </w:pPr>
      <w:r>
        <w:rPr>
          <w:rFonts w:hint="eastAsia"/>
          <w:b/>
          <w:bCs/>
          <w:color w:val="000000"/>
          <w:sz w:val="32"/>
          <w:szCs w:val="32"/>
        </w:rPr>
        <w:t>拟供货物明细清单及报价</w:t>
      </w:r>
    </w:p>
    <w:p>
      <w:pPr>
        <w:spacing w:line="360" w:lineRule="exact"/>
        <w:jc w:val="center"/>
        <w:rPr>
          <w:bCs/>
          <w:color w:val="FF0000"/>
          <w:sz w:val="30"/>
        </w:rPr>
      </w:pPr>
      <w:r>
        <w:rPr>
          <w:rFonts w:hint="eastAsia"/>
          <w:bCs/>
          <w:color w:val="FF0000"/>
          <w:sz w:val="30"/>
        </w:rPr>
        <w:t>（注：此表为本次竞标项目的通用格式，根据清单内容可自行增加）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410"/>
        <w:gridCol w:w="2126"/>
        <w:gridCol w:w="2165"/>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序号</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品名</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单位</w:t>
            </w:r>
          </w:p>
        </w:tc>
        <w:tc>
          <w:tcPr>
            <w:tcW w:w="2165" w:type="dxa"/>
            <w:shd w:val="clear" w:color="auto" w:fill="auto"/>
          </w:tcPr>
          <w:p>
            <w:pPr>
              <w:pStyle w:val="10"/>
              <w:jc w:val="center"/>
              <w:rPr>
                <w:rFonts w:ascii="Times New Roman" w:hAnsi="Times New Roman"/>
                <w:color w:val="000000"/>
              </w:rPr>
            </w:pPr>
            <w:r>
              <w:rPr>
                <w:rFonts w:hint="eastAsia" w:ascii="Times New Roman" w:hAnsi="Times New Roman"/>
                <w:color w:val="000000"/>
              </w:rPr>
              <w:t>单价</w:t>
            </w:r>
          </w:p>
        </w:tc>
        <w:tc>
          <w:tcPr>
            <w:tcW w:w="1916" w:type="dxa"/>
            <w:shd w:val="clear" w:color="auto" w:fill="auto"/>
          </w:tcPr>
          <w:p>
            <w:pPr>
              <w:pStyle w:val="10"/>
              <w:jc w:val="center"/>
              <w:rPr>
                <w:rFonts w:ascii="Times New Roman" w:hAnsi="Times New Roman"/>
                <w:color w:val="000000"/>
              </w:rPr>
            </w:pPr>
            <w:r>
              <w:rPr>
                <w:rFonts w:hint="eastAsia" w:ascii="Times New Roman" w:hAnsi="Times New Roman"/>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1</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泥鳅</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2</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草鱼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3</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牛蛙</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4</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江鲢</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5</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武昌鱼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6</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甲鱼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7</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刀子鱼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8</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桂鱼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9</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鲫鱼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10</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丁桂鱼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11</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黑鱼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12</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仔鲢</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13</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中华鲟</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14</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胖头鱼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15</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多宝鱼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16</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鲈鱼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17</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财鱼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pStyle w:val="10"/>
              <w:jc w:val="center"/>
              <w:rPr>
                <w:rFonts w:ascii="Times New Roman" w:hAnsi="Times New Roman"/>
                <w:color w:val="000000"/>
              </w:rPr>
            </w:pPr>
            <w:r>
              <w:rPr>
                <w:rFonts w:hint="eastAsia" w:ascii="Times New Roman" w:hAnsi="Times New Roman"/>
                <w:color w:val="000000"/>
              </w:rPr>
              <w:t>18</w:t>
            </w:r>
          </w:p>
        </w:tc>
        <w:tc>
          <w:tcPr>
            <w:tcW w:w="2410" w:type="dxa"/>
            <w:shd w:val="clear" w:color="auto" w:fill="auto"/>
          </w:tcPr>
          <w:p>
            <w:pPr>
              <w:pStyle w:val="10"/>
              <w:jc w:val="center"/>
              <w:rPr>
                <w:rFonts w:ascii="Times New Roman" w:hAnsi="Times New Roman"/>
                <w:color w:val="000000"/>
              </w:rPr>
            </w:pPr>
            <w:r>
              <w:rPr>
                <w:rFonts w:hint="eastAsia" w:ascii="Times New Roman" w:hAnsi="Times New Roman"/>
                <w:color w:val="000000"/>
              </w:rPr>
              <w:t>回鱼</w:t>
            </w:r>
          </w:p>
        </w:tc>
        <w:tc>
          <w:tcPr>
            <w:tcW w:w="2126" w:type="dxa"/>
            <w:shd w:val="clear" w:color="auto" w:fill="auto"/>
          </w:tcPr>
          <w:p>
            <w:pPr>
              <w:pStyle w:val="10"/>
              <w:jc w:val="center"/>
              <w:rPr>
                <w:rFonts w:ascii="Times New Roman" w:hAnsi="Times New Roman"/>
                <w:color w:val="000000"/>
              </w:rPr>
            </w:pPr>
            <w:r>
              <w:rPr>
                <w:rFonts w:hint="eastAsia" w:ascii="Times New Roman" w:hAnsi="Times New Roman"/>
                <w:color w:val="000000"/>
              </w:rPr>
              <w:t>斤</w:t>
            </w:r>
          </w:p>
        </w:tc>
        <w:tc>
          <w:tcPr>
            <w:tcW w:w="2165" w:type="dxa"/>
            <w:shd w:val="clear" w:color="auto" w:fill="auto"/>
          </w:tcPr>
          <w:p>
            <w:pPr>
              <w:pStyle w:val="10"/>
              <w:jc w:val="center"/>
              <w:rPr>
                <w:rFonts w:ascii="Times New Roman" w:hAnsi="Times New Roman"/>
                <w:color w:val="000000"/>
              </w:rPr>
            </w:pPr>
          </w:p>
        </w:tc>
        <w:tc>
          <w:tcPr>
            <w:tcW w:w="1916" w:type="dxa"/>
            <w:shd w:val="clear" w:color="auto" w:fill="auto"/>
          </w:tcPr>
          <w:p>
            <w:pPr>
              <w:pStyle w:val="10"/>
              <w:jc w:val="center"/>
              <w:rPr>
                <w:rFonts w:ascii="Times New Roman" w:hAnsi="Times New Roman"/>
                <w:color w:val="000000"/>
              </w:rPr>
            </w:pPr>
          </w:p>
        </w:tc>
      </w:tr>
    </w:tbl>
    <w:p>
      <w:pPr>
        <w:pStyle w:val="10"/>
        <w:rPr>
          <w:rFonts w:ascii="Times New Roman" w:hAnsi="Times New Roman"/>
          <w:color w:val="000000"/>
        </w:rPr>
      </w:pPr>
    </w:p>
    <w:p>
      <w:pPr>
        <w:pStyle w:val="10"/>
        <w:rPr>
          <w:rFonts w:ascii="Times New Roman" w:hAnsi="Times New Roman"/>
          <w:color w:val="000000"/>
          <w:u w:val="single"/>
        </w:rPr>
      </w:pPr>
      <w:r>
        <w:rPr>
          <w:rFonts w:ascii="Times New Roman" w:hAnsi="Times New Roman"/>
          <w:color w:val="000000"/>
        </w:rPr>
        <w:t>竞标人盖公章：</w:t>
      </w:r>
      <w:r>
        <w:rPr>
          <w:rFonts w:ascii="Times New Roman" w:hAnsi="Times New Roman"/>
          <w:color w:val="000000"/>
          <w:u w:val="single"/>
        </w:rPr>
        <w:t xml:space="preserve">                　　　　　　　　   </w:t>
      </w:r>
    </w:p>
    <w:p>
      <w:pPr>
        <w:pStyle w:val="10"/>
        <w:rPr>
          <w:rFonts w:ascii="Times New Roman" w:hAnsi="Times New Roman"/>
          <w:color w:val="000000"/>
          <w:u w:val="single"/>
        </w:rPr>
      </w:pPr>
    </w:p>
    <w:p>
      <w:pPr>
        <w:pStyle w:val="10"/>
        <w:rPr>
          <w:rFonts w:ascii="Times New Roman" w:hAnsi="Times New Roman"/>
          <w:color w:val="000000"/>
          <w:u w:val="single"/>
        </w:rPr>
      </w:pPr>
      <w:r>
        <w:rPr>
          <w:rFonts w:ascii="Times New Roman" w:hAnsi="Times New Roman"/>
          <w:color w:val="000000"/>
        </w:rPr>
        <w:t>法定代表人或委托代理人签字：</w:t>
      </w:r>
      <w:r>
        <w:rPr>
          <w:rFonts w:ascii="Times New Roman" w:hAnsi="Times New Roman"/>
          <w:color w:val="000000"/>
          <w:u w:val="single"/>
        </w:rPr>
        <w:t xml:space="preserve">                    　</w:t>
      </w:r>
    </w:p>
    <w:p>
      <w:pPr>
        <w:pStyle w:val="10"/>
        <w:rPr>
          <w:rFonts w:ascii="Times New Roman" w:hAnsi="Times New Roman"/>
          <w:color w:val="000000"/>
          <w:u w:val="single"/>
        </w:rPr>
      </w:pPr>
    </w:p>
    <w:p>
      <w:pPr>
        <w:pStyle w:val="10"/>
        <w:rPr>
          <w:rFonts w:ascii="Times New Roman" w:hAnsi="Times New Roman"/>
          <w:color w:val="000000"/>
          <w:u w:val="single"/>
        </w:rPr>
      </w:pPr>
      <w:r>
        <w:rPr>
          <w:rFonts w:ascii="Times New Roman" w:hAnsi="Times New Roman"/>
          <w:color w:val="000000"/>
        </w:rPr>
        <w:t>日期：</w:t>
      </w:r>
      <w:r>
        <w:rPr>
          <w:rFonts w:ascii="Times New Roman" w:hAnsi="Times New Roman"/>
          <w:color w:val="000000"/>
          <w:u w:val="single"/>
        </w:rPr>
        <w:t xml:space="preserve">                     　　　</w:t>
      </w:r>
    </w:p>
    <w:p>
      <w:pPr>
        <w:pStyle w:val="10"/>
        <w:rPr>
          <w:rFonts w:ascii="Times New Roman" w:hAnsi="Times New Roman"/>
          <w:b/>
          <w:color w:val="000000"/>
        </w:rPr>
      </w:pPr>
      <w:r>
        <w:rPr>
          <w:rFonts w:hint="eastAsia" w:ascii="Times New Roman" w:hAnsi="Times New Roman"/>
          <w:b/>
          <w:color w:val="000000"/>
        </w:rPr>
        <w:t>注：</w:t>
      </w:r>
      <w:r>
        <w:rPr>
          <w:rFonts w:ascii="Times New Roman" w:hAnsi="Times New Roman"/>
          <w:b/>
          <w:color w:val="000000"/>
        </w:rPr>
        <w:t>竞标人必须按以上格式加盖单位公章并签名，否则，无签字、盖单位公章的竞标无效。</w:t>
      </w: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pStyle w:val="10"/>
        <w:rPr>
          <w:rFonts w:ascii="Times New Roman" w:hAnsi="Times New Roman"/>
          <w:b/>
          <w:color w:val="000000"/>
        </w:rPr>
      </w:pPr>
    </w:p>
    <w:p>
      <w:pPr>
        <w:rPr>
          <w:rFonts w:ascii="宋体" w:hAnsi="宋体"/>
          <w:b/>
          <w:sz w:val="24"/>
        </w:rPr>
      </w:pPr>
      <w:r>
        <w:rPr>
          <w:rFonts w:hint="eastAsia" w:ascii="宋体" w:hAnsi="宋体"/>
          <w:b/>
          <w:sz w:val="24"/>
        </w:rPr>
        <w:t>附件四：资格证明文件和投标人基本情况</w:t>
      </w:r>
    </w:p>
    <w:p>
      <w:pPr>
        <w:spacing w:line="360" w:lineRule="auto"/>
        <w:ind w:firstLine="480" w:firstLineChars="200"/>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80021090"/>
      <w:bookmarkStart w:id="31" w:name="_Toc468157574"/>
      <w:bookmarkStart w:id="32" w:name="_Toc480171919"/>
      <w:bookmarkStart w:id="33" w:name="_Toc480020294"/>
      <w:bookmarkStart w:id="34" w:name="_Toc479991621"/>
      <w:bookmarkStart w:id="35" w:name="_Toc467987861"/>
      <w:bookmarkStart w:id="36" w:name="_Toc454701415"/>
      <w:bookmarkStart w:id="37" w:name="_Toc467236778"/>
      <w:bookmarkStart w:id="38" w:name="_Toc458262648"/>
      <w:bookmarkStart w:id="39" w:name="_Toc468606069"/>
      <w:bookmarkStart w:id="40" w:name="_Toc480010747"/>
      <w:r>
        <w:rPr>
          <w:rFonts w:hint="eastAsia"/>
          <w:b/>
          <w:bCs/>
          <w:sz w:val="24"/>
        </w:rPr>
        <w:t>附件五：关于资格的声明函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rPr>
        <w:t>9年   月   日</w:t>
      </w:r>
      <w:r>
        <w:rPr>
          <w:rFonts w:hint="eastAsia" w:ascii="宋体" w:hAnsi="宋体"/>
          <w:sz w:val="24"/>
          <w:u w:val="single"/>
        </w:rPr>
        <w:t>DG2019-012</w:t>
      </w:r>
      <w:r>
        <w:rPr>
          <w:rFonts w:hint="eastAsia" w:ascii="宋体" w:hAnsi="宋体"/>
          <w:sz w:val="24"/>
        </w:rPr>
        <w:t>号（项目编号）的谈判邀请，本签字人愿意参加投标，并证明提交的下列文件以及相关说明是准确和真实的。</w:t>
      </w:r>
    </w:p>
    <w:p>
      <w:pPr>
        <w:numPr>
          <w:ilvl w:val="0"/>
          <w:numId w:val="4"/>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4"/>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4"/>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4"/>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4"/>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单位的名称和地址：受权签署本资格文件人：</w:t>
      </w:r>
    </w:p>
    <w:p>
      <w:pPr>
        <w:spacing w:line="360" w:lineRule="auto"/>
        <w:ind w:left="540" w:leftChars="257"/>
        <w:rPr>
          <w:rFonts w:ascii="宋体" w:hAnsi="宋体"/>
          <w:sz w:val="24"/>
        </w:rPr>
      </w:pPr>
      <w:r>
        <w:rPr>
          <w:rFonts w:hint="eastAsia" w:ascii="宋体" w:hAnsi="宋体"/>
          <w:sz w:val="24"/>
        </w:rPr>
        <w:t>名称：签字：</w:t>
      </w:r>
    </w:p>
    <w:p>
      <w:pPr>
        <w:spacing w:line="360" w:lineRule="auto"/>
        <w:ind w:left="540" w:leftChars="257"/>
        <w:rPr>
          <w:rFonts w:ascii="宋体" w:hAnsi="宋体"/>
          <w:sz w:val="24"/>
        </w:rPr>
      </w:pPr>
      <w:r>
        <w:rPr>
          <w:rFonts w:hint="eastAsia" w:ascii="宋体" w:hAnsi="宋体"/>
          <w:sz w:val="24"/>
        </w:rPr>
        <w:t>地址：签字人姓名、职务（印刷体）</w:t>
      </w:r>
    </w:p>
    <w:p>
      <w:pPr>
        <w:spacing w:line="360" w:lineRule="auto"/>
        <w:ind w:left="540" w:leftChars="257"/>
        <w:rPr>
          <w:rFonts w:ascii="宋体" w:hAnsi="宋体"/>
          <w:sz w:val="24"/>
          <w:u w:val="single"/>
        </w:rPr>
      </w:pPr>
      <w:r>
        <w:rPr>
          <w:rFonts w:hint="eastAsia" w:ascii="宋体" w:hAnsi="宋体"/>
          <w:sz w:val="24"/>
        </w:rPr>
        <w:t>传真：</w:t>
      </w:r>
    </w:p>
    <w:p>
      <w:pPr>
        <w:spacing w:line="360" w:lineRule="auto"/>
        <w:ind w:left="540" w:leftChars="257"/>
        <w:rPr>
          <w:rFonts w:ascii="宋体" w:hAnsi="宋体"/>
          <w:sz w:val="24"/>
        </w:rPr>
      </w:pPr>
      <w:r>
        <w:rPr>
          <w:rFonts w:hint="eastAsia"/>
        </w:rPr>
        <w:t>邮编：电话：</w:t>
      </w:r>
      <w:bookmarkStart w:id="41" w:name="_Toc479991622"/>
      <w:bookmarkEnd w:id="41"/>
      <w:bookmarkStart w:id="42" w:name="_Toc454701416"/>
      <w:bookmarkEnd w:id="42"/>
      <w:bookmarkStart w:id="43" w:name="_Toc468157575"/>
      <w:bookmarkEnd w:id="43"/>
      <w:bookmarkStart w:id="44" w:name="_Toc468606070"/>
      <w:bookmarkEnd w:id="44"/>
      <w:bookmarkStart w:id="45" w:name="_Toc467236779"/>
      <w:bookmarkEnd w:id="45"/>
      <w:bookmarkStart w:id="46" w:name="_Toc458262649"/>
      <w:bookmarkEnd w:id="46"/>
      <w:bookmarkStart w:id="47" w:name="_Toc467987862"/>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 性别： 年龄： 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日期：年月日   日期：年月日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本授权委托书声明：我（姓名）系（响应供应商名称）的法定代表人，现授权委托（响应供应商名称）的（姓名）为我公司代理人，以本公司的名义参加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代理人：性别：年龄：</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单位：部门：职务：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 xml:space="preserve">                                            日期：年 月 日</w:t>
      </w:r>
    </w:p>
    <w:p/>
    <w:p/>
    <w:p/>
    <w:p/>
    <w:p/>
    <w:p/>
    <w:p/>
    <w:p/>
    <w:p/>
    <w:p/>
    <w:p/>
    <w:p/>
    <w:sectPr>
      <w:headerReference r:id="rId4" w:type="first"/>
      <w:footerReference r:id="rId7"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28</w:t>
    </w:r>
    <w:r>
      <w:fldChar w:fldCharType="end"/>
    </w:r>
  </w:p>
  <w:p>
    <w:pPr>
      <w:pStyle w:val="13"/>
      <w:ind w:right="360"/>
      <w:jc w:val="center"/>
      <w:rPr>
        <w:rStyle w:val="21"/>
      </w:rPr>
    </w:pPr>
    <w:r>
      <w:rPr>
        <w:color w:val="999999"/>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5429250" cy="0"/>
              <wp:effectExtent l="0" t="0" r="0" b="0"/>
              <wp:wrapNone/>
              <wp:docPr id="3" name="Line 1"/>
              <wp:cNvGraphicFramePr/>
              <a:graphic xmlns:a="http://schemas.openxmlformats.org/drawingml/2006/main">
                <a:graphicData uri="http://schemas.microsoft.com/office/word/2010/wordprocessingShape">
                  <wps:wsp>
                    <wps:cNvCnPr/>
                    <wps:spPr>
                      <a:xfrm>
                        <a:off x="0" y="0"/>
                        <a:ext cx="54292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 o:spid="_x0000_s1026" o:spt="20" style="position:absolute;left:0pt;margin-left:0pt;margin-top:-5.25pt;height:0pt;width:427.5pt;z-index:251658240;mso-width-relative:page;mso-height-relative:page;" filled="f" stroked="t"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PaI+tQAAAAIAQAADwAAAAAAAAABACAAAAAiAAAAZHJzL2Rvd25yZXYu&#10;eG1sUEsBAhQAFAAAAAgAh07iQHOkVYPGAQAAmQMAAA4AAAAAAAAAAQAgAAAAIwEAAGRycy9lMm9E&#10;b2MueG1sUEsFBgAAAAAGAAYAWQEAAFsFA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jc w:val="center"/>
    </w:pPr>
    <w:r>
      <w:rPr>
        <w:sz w:val="20"/>
      </w:rPr>
      <mc:AlternateContent>
        <mc:Choice Requires="wps">
          <w:drawing>
            <wp:anchor distT="0" distB="0" distL="114300" distR="114300" simplePos="0" relativeHeight="251657216" behindDoc="0" locked="0" layoutInCell="1" allowOverlap="1">
              <wp:simplePos x="0" y="0"/>
              <wp:positionH relativeFrom="column">
                <wp:posOffset>451485</wp:posOffset>
              </wp:positionH>
              <wp:positionV relativeFrom="paragraph">
                <wp:posOffset>-66675</wp:posOffset>
              </wp:positionV>
              <wp:extent cx="5524500" cy="0"/>
              <wp:effectExtent l="0" t="0" r="0" b="0"/>
              <wp:wrapNone/>
              <wp:docPr id="2" name="Line 2"/>
              <wp:cNvGraphicFramePr/>
              <a:graphic xmlns:a="http://schemas.openxmlformats.org/drawingml/2006/main">
                <a:graphicData uri="http://schemas.microsoft.com/office/word/2010/wordprocessingShape">
                  <wps:wsp>
                    <wps:cNvCnPr/>
                    <wps:spPr>
                      <a:xfrm>
                        <a:off x="0" y="0"/>
                        <a:ext cx="5524500" cy="0"/>
                      </a:xfrm>
                      <a:prstGeom prst="line">
                        <a:avLst/>
                      </a:prstGeom>
                      <a:ln w="9525" cap="flat" cmpd="sng">
                        <a:solidFill>
                          <a:srgbClr val="80808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5.55pt;margin-top:-5.25pt;height:0pt;width:435pt;z-index:251657216;mso-width-relative:page;mso-height-relative:page;" filled="f" stroked="t" coordsize="21600,21600" o:gfxdata="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1DlTTXAAAACgEAAA8AAAAAAAAAAQAgAAAAIgAAAGRycy9kb3du&#10;cmV2LnhtbFBLAQIUABQAAAAIAIdO4kCm0lMMxwEAAJkDAAAOAAAAAAAAAAEAIAAAACYBAABkcnMv&#10;ZTJvRG9jLnhtbFBLBQYAAAAABgAGAFkBAABfBQAAAAA=&#10;">
              <v:fill on="f" focussize="0,0"/>
              <v:stroke color="#808080" joinstyle="round"/>
              <v:imagedata o:title=""/>
              <o:lock v:ext="edit" aspectratio="f"/>
            </v:line>
          </w:pict>
        </mc:Fallback>
      </mc:AlternateContent>
    </w:r>
    <w:r>
      <w:rPr>
        <w:rFonts w:hint="eastAsia"/>
      </w:rPr>
      <w:t>株洲市教育装备所                            技术：李雨  霍小军  执笔：霍小军   校对：宫权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80" w:firstLineChars="100"/>
      <w:jc w:val="both"/>
      <w:rPr>
        <w:rFonts w:hint="eastAsia" w:eastAsia="宋体"/>
        <w:lang w:eastAsia="zh-CN"/>
      </w:rPr>
    </w:pPr>
    <w:r>
      <w:rPr>
        <w:rFonts w:hint="eastAsia"/>
      </w:rPr>
      <w:t xml:space="preserve">水产品定点采购项目竞争性谈判文件                                                 </w:t>
    </w:r>
    <w:r>
      <w:rPr>
        <w:rFonts w:hint="eastAsia"/>
        <w:bCs/>
        <w:color w:val="000000"/>
        <w:szCs w:val="18"/>
      </w:rPr>
      <w:t>DG2019-01</w:t>
    </w:r>
    <w:r>
      <w:rPr>
        <w:rFonts w:hint="eastAsia"/>
        <w:bCs/>
        <w:color w:val="000000"/>
        <w:szCs w:val="18"/>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egacy w:legacy="1" w:legacySpace="0" w:legacyIndent="420"/>
      <w:lvlJc w:val="left"/>
      <w:pPr>
        <w:ind w:left="990" w:hanging="420"/>
      </w:pPr>
      <w:rPr>
        <w:rFonts w:hint="eastAsia" w:ascii="宋体" w:eastAsia="宋体"/>
        <w:b w:val="0"/>
        <w:i w:val="0"/>
        <w:sz w:val="28"/>
        <w:u w:val="none"/>
      </w:rPr>
    </w:lvl>
  </w:abstractNum>
  <w:abstractNum w:abstractNumId="1">
    <w:nsid w:val="0000000C"/>
    <w:multiLevelType w:val="singleLevel"/>
    <w:tmpl w:val="0000000C"/>
    <w:lvl w:ilvl="0" w:tentative="0">
      <w:start w:val="1"/>
      <w:numFmt w:val="lowerLetter"/>
      <w:lvlText w:val="%1、"/>
      <w:lvlJc w:val="left"/>
      <w:pPr>
        <w:tabs>
          <w:tab w:val="left" w:pos="1260"/>
        </w:tabs>
        <w:ind w:left="1260" w:hanging="720"/>
      </w:pPr>
      <w:rPr>
        <w:rFonts w:hint="eastAsia"/>
      </w:rPr>
    </w:lvl>
  </w:abstractNum>
  <w:abstractNum w:abstractNumId="2">
    <w:nsid w:val="0000000E"/>
    <w:multiLevelType w:val="multilevel"/>
    <w:tmpl w:val="0000000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BFE5959"/>
    <w:multiLevelType w:val="singleLevel"/>
    <w:tmpl w:val="2BFE5959"/>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E7"/>
    <w:rsid w:val="00003E57"/>
    <w:rsid w:val="000105EC"/>
    <w:rsid w:val="0001501C"/>
    <w:rsid w:val="00025ED8"/>
    <w:rsid w:val="0002678B"/>
    <w:rsid w:val="00036AD2"/>
    <w:rsid w:val="0004550E"/>
    <w:rsid w:val="00050B7D"/>
    <w:rsid w:val="00057F3F"/>
    <w:rsid w:val="000624DD"/>
    <w:rsid w:val="00063939"/>
    <w:rsid w:val="00063E4D"/>
    <w:rsid w:val="0006734B"/>
    <w:rsid w:val="00067401"/>
    <w:rsid w:val="00071535"/>
    <w:rsid w:val="00072999"/>
    <w:rsid w:val="000738F0"/>
    <w:rsid w:val="00085898"/>
    <w:rsid w:val="000873CB"/>
    <w:rsid w:val="000A1B7B"/>
    <w:rsid w:val="000B2FCF"/>
    <w:rsid w:val="000B60D9"/>
    <w:rsid w:val="000C5549"/>
    <w:rsid w:val="000E0437"/>
    <w:rsid w:val="000E13AD"/>
    <w:rsid w:val="000E5818"/>
    <w:rsid w:val="00101F79"/>
    <w:rsid w:val="001135D8"/>
    <w:rsid w:val="00117187"/>
    <w:rsid w:val="00117BEC"/>
    <w:rsid w:val="00120345"/>
    <w:rsid w:val="001217D0"/>
    <w:rsid w:val="00134754"/>
    <w:rsid w:val="00140242"/>
    <w:rsid w:val="0014561B"/>
    <w:rsid w:val="001577A1"/>
    <w:rsid w:val="00171B5F"/>
    <w:rsid w:val="001726BA"/>
    <w:rsid w:val="00172A27"/>
    <w:rsid w:val="00176661"/>
    <w:rsid w:val="001824A0"/>
    <w:rsid w:val="00195DBB"/>
    <w:rsid w:val="0019675A"/>
    <w:rsid w:val="001A2C9C"/>
    <w:rsid w:val="001A3A23"/>
    <w:rsid w:val="001B137F"/>
    <w:rsid w:val="001B399D"/>
    <w:rsid w:val="001C3A19"/>
    <w:rsid w:val="001D33E3"/>
    <w:rsid w:val="001D4B47"/>
    <w:rsid w:val="001D6B3B"/>
    <w:rsid w:val="001E10A6"/>
    <w:rsid w:val="001E1292"/>
    <w:rsid w:val="001E4A2B"/>
    <w:rsid w:val="001E52D9"/>
    <w:rsid w:val="00204FCB"/>
    <w:rsid w:val="002143A3"/>
    <w:rsid w:val="00225433"/>
    <w:rsid w:val="00227D0B"/>
    <w:rsid w:val="002352FA"/>
    <w:rsid w:val="00245D92"/>
    <w:rsid w:val="00256E30"/>
    <w:rsid w:val="00272646"/>
    <w:rsid w:val="00274C64"/>
    <w:rsid w:val="00283446"/>
    <w:rsid w:val="0028365C"/>
    <w:rsid w:val="00295C76"/>
    <w:rsid w:val="002A45B9"/>
    <w:rsid w:val="002A693E"/>
    <w:rsid w:val="002A75D7"/>
    <w:rsid w:val="002B176B"/>
    <w:rsid w:val="002B18C8"/>
    <w:rsid w:val="002B7B85"/>
    <w:rsid w:val="002C4464"/>
    <w:rsid w:val="002D3A66"/>
    <w:rsid w:val="002D3E63"/>
    <w:rsid w:val="002E3B36"/>
    <w:rsid w:val="002F1722"/>
    <w:rsid w:val="003035D7"/>
    <w:rsid w:val="00304910"/>
    <w:rsid w:val="00313017"/>
    <w:rsid w:val="003140E9"/>
    <w:rsid w:val="003145BB"/>
    <w:rsid w:val="00324324"/>
    <w:rsid w:val="00331C4E"/>
    <w:rsid w:val="00333DE7"/>
    <w:rsid w:val="0034376F"/>
    <w:rsid w:val="003456EB"/>
    <w:rsid w:val="00347FB5"/>
    <w:rsid w:val="00352966"/>
    <w:rsid w:val="00352CF9"/>
    <w:rsid w:val="003545F9"/>
    <w:rsid w:val="00360F43"/>
    <w:rsid w:val="00363F87"/>
    <w:rsid w:val="00364E5C"/>
    <w:rsid w:val="00367FDF"/>
    <w:rsid w:val="0037139B"/>
    <w:rsid w:val="00373243"/>
    <w:rsid w:val="00375B01"/>
    <w:rsid w:val="00380274"/>
    <w:rsid w:val="00380712"/>
    <w:rsid w:val="00380FD1"/>
    <w:rsid w:val="00381D12"/>
    <w:rsid w:val="0038614A"/>
    <w:rsid w:val="00386479"/>
    <w:rsid w:val="003907D6"/>
    <w:rsid w:val="00390B04"/>
    <w:rsid w:val="003927FF"/>
    <w:rsid w:val="00394A06"/>
    <w:rsid w:val="003953C6"/>
    <w:rsid w:val="003A0F44"/>
    <w:rsid w:val="003A3875"/>
    <w:rsid w:val="003A6965"/>
    <w:rsid w:val="003B3712"/>
    <w:rsid w:val="003B6F6D"/>
    <w:rsid w:val="003C050D"/>
    <w:rsid w:val="003C6E65"/>
    <w:rsid w:val="003D2019"/>
    <w:rsid w:val="003D3E2D"/>
    <w:rsid w:val="003E1438"/>
    <w:rsid w:val="003E1EC7"/>
    <w:rsid w:val="003E7B52"/>
    <w:rsid w:val="003F0421"/>
    <w:rsid w:val="003F1A0E"/>
    <w:rsid w:val="003F4330"/>
    <w:rsid w:val="00400E6C"/>
    <w:rsid w:val="00402076"/>
    <w:rsid w:val="004171EA"/>
    <w:rsid w:val="00420F6D"/>
    <w:rsid w:val="00430E41"/>
    <w:rsid w:val="00432492"/>
    <w:rsid w:val="00435698"/>
    <w:rsid w:val="004603E0"/>
    <w:rsid w:val="004631CB"/>
    <w:rsid w:val="00463CC7"/>
    <w:rsid w:val="00470CF0"/>
    <w:rsid w:val="00472C72"/>
    <w:rsid w:val="00473426"/>
    <w:rsid w:val="00473DD4"/>
    <w:rsid w:val="00480760"/>
    <w:rsid w:val="00484517"/>
    <w:rsid w:val="00492962"/>
    <w:rsid w:val="00496792"/>
    <w:rsid w:val="00496B4A"/>
    <w:rsid w:val="004A4E3A"/>
    <w:rsid w:val="004B4546"/>
    <w:rsid w:val="004B7E2E"/>
    <w:rsid w:val="004C34F3"/>
    <w:rsid w:val="004C712E"/>
    <w:rsid w:val="004D25F4"/>
    <w:rsid w:val="004E4F67"/>
    <w:rsid w:val="004E5528"/>
    <w:rsid w:val="004E6204"/>
    <w:rsid w:val="004F0119"/>
    <w:rsid w:val="004F5CEF"/>
    <w:rsid w:val="004F645F"/>
    <w:rsid w:val="004F6B91"/>
    <w:rsid w:val="005128F1"/>
    <w:rsid w:val="00513535"/>
    <w:rsid w:val="00517025"/>
    <w:rsid w:val="005216C1"/>
    <w:rsid w:val="005226CA"/>
    <w:rsid w:val="005232DC"/>
    <w:rsid w:val="00531038"/>
    <w:rsid w:val="00531737"/>
    <w:rsid w:val="005319AE"/>
    <w:rsid w:val="00535CEB"/>
    <w:rsid w:val="00536E06"/>
    <w:rsid w:val="00543239"/>
    <w:rsid w:val="00552C5A"/>
    <w:rsid w:val="0055469B"/>
    <w:rsid w:val="00557CD4"/>
    <w:rsid w:val="0056142D"/>
    <w:rsid w:val="00561AEA"/>
    <w:rsid w:val="0056392D"/>
    <w:rsid w:val="00564258"/>
    <w:rsid w:val="00565AE5"/>
    <w:rsid w:val="00565CB2"/>
    <w:rsid w:val="00565F06"/>
    <w:rsid w:val="0057287A"/>
    <w:rsid w:val="00574955"/>
    <w:rsid w:val="00581E31"/>
    <w:rsid w:val="005855C1"/>
    <w:rsid w:val="00585DB8"/>
    <w:rsid w:val="00586BE0"/>
    <w:rsid w:val="00593E7C"/>
    <w:rsid w:val="005A5079"/>
    <w:rsid w:val="005A7E12"/>
    <w:rsid w:val="005B203B"/>
    <w:rsid w:val="005B525F"/>
    <w:rsid w:val="005C2C4E"/>
    <w:rsid w:val="005D1167"/>
    <w:rsid w:val="005F5CDA"/>
    <w:rsid w:val="005F6B9E"/>
    <w:rsid w:val="005F7D21"/>
    <w:rsid w:val="00602CBC"/>
    <w:rsid w:val="006077B2"/>
    <w:rsid w:val="006116D2"/>
    <w:rsid w:val="00614EF7"/>
    <w:rsid w:val="00617E1C"/>
    <w:rsid w:val="00620CDF"/>
    <w:rsid w:val="006230CF"/>
    <w:rsid w:val="006260EB"/>
    <w:rsid w:val="006276C9"/>
    <w:rsid w:val="006305AD"/>
    <w:rsid w:val="00632307"/>
    <w:rsid w:val="00650FBB"/>
    <w:rsid w:val="006526E8"/>
    <w:rsid w:val="00667196"/>
    <w:rsid w:val="0066786C"/>
    <w:rsid w:val="00670769"/>
    <w:rsid w:val="006707C3"/>
    <w:rsid w:val="00670C35"/>
    <w:rsid w:val="0067498B"/>
    <w:rsid w:val="00682714"/>
    <w:rsid w:val="00692911"/>
    <w:rsid w:val="00694A94"/>
    <w:rsid w:val="006962FA"/>
    <w:rsid w:val="006A2BC4"/>
    <w:rsid w:val="006B6B3E"/>
    <w:rsid w:val="006B7E7C"/>
    <w:rsid w:val="006C085F"/>
    <w:rsid w:val="006C2A24"/>
    <w:rsid w:val="006E4C2B"/>
    <w:rsid w:val="006E69C7"/>
    <w:rsid w:val="006E730E"/>
    <w:rsid w:val="006F27AB"/>
    <w:rsid w:val="007125A6"/>
    <w:rsid w:val="00716A12"/>
    <w:rsid w:val="00726E8B"/>
    <w:rsid w:val="00730648"/>
    <w:rsid w:val="007327E0"/>
    <w:rsid w:val="00733577"/>
    <w:rsid w:val="0073454F"/>
    <w:rsid w:val="00750558"/>
    <w:rsid w:val="00755DD3"/>
    <w:rsid w:val="00764BE6"/>
    <w:rsid w:val="00766B4C"/>
    <w:rsid w:val="00781510"/>
    <w:rsid w:val="00782022"/>
    <w:rsid w:val="00790349"/>
    <w:rsid w:val="007A1063"/>
    <w:rsid w:val="007A274E"/>
    <w:rsid w:val="007A3C7C"/>
    <w:rsid w:val="007B6436"/>
    <w:rsid w:val="007C368C"/>
    <w:rsid w:val="007D2673"/>
    <w:rsid w:val="007D7EA6"/>
    <w:rsid w:val="007E00BB"/>
    <w:rsid w:val="007E522C"/>
    <w:rsid w:val="007F56BC"/>
    <w:rsid w:val="007F6084"/>
    <w:rsid w:val="008001F2"/>
    <w:rsid w:val="00807689"/>
    <w:rsid w:val="00807D80"/>
    <w:rsid w:val="00813ADE"/>
    <w:rsid w:val="008244EC"/>
    <w:rsid w:val="00825127"/>
    <w:rsid w:val="00837A32"/>
    <w:rsid w:val="00837D64"/>
    <w:rsid w:val="0084323C"/>
    <w:rsid w:val="0085226B"/>
    <w:rsid w:val="00852644"/>
    <w:rsid w:val="00856065"/>
    <w:rsid w:val="00857ED2"/>
    <w:rsid w:val="00860D84"/>
    <w:rsid w:val="00866A10"/>
    <w:rsid w:val="00871F7F"/>
    <w:rsid w:val="00874211"/>
    <w:rsid w:val="00882133"/>
    <w:rsid w:val="008865BF"/>
    <w:rsid w:val="0088717E"/>
    <w:rsid w:val="0089533A"/>
    <w:rsid w:val="00895BDB"/>
    <w:rsid w:val="008A53C5"/>
    <w:rsid w:val="008B57FD"/>
    <w:rsid w:val="008B5D64"/>
    <w:rsid w:val="008B6B94"/>
    <w:rsid w:val="008C2886"/>
    <w:rsid w:val="008D2B1F"/>
    <w:rsid w:val="009001C3"/>
    <w:rsid w:val="00904EFB"/>
    <w:rsid w:val="009120EE"/>
    <w:rsid w:val="00912B57"/>
    <w:rsid w:val="00917FFC"/>
    <w:rsid w:val="00924BFC"/>
    <w:rsid w:val="009257FA"/>
    <w:rsid w:val="00927E57"/>
    <w:rsid w:val="00937A44"/>
    <w:rsid w:val="0094339B"/>
    <w:rsid w:val="00947E8A"/>
    <w:rsid w:val="009534FB"/>
    <w:rsid w:val="0095720F"/>
    <w:rsid w:val="00957B02"/>
    <w:rsid w:val="00965300"/>
    <w:rsid w:val="00967BDA"/>
    <w:rsid w:val="00967C43"/>
    <w:rsid w:val="009722AC"/>
    <w:rsid w:val="00977126"/>
    <w:rsid w:val="0097714B"/>
    <w:rsid w:val="00977941"/>
    <w:rsid w:val="0098170B"/>
    <w:rsid w:val="00981FBF"/>
    <w:rsid w:val="00985FBF"/>
    <w:rsid w:val="0098610F"/>
    <w:rsid w:val="00994B1B"/>
    <w:rsid w:val="009A0012"/>
    <w:rsid w:val="009A1DF2"/>
    <w:rsid w:val="009A4EB3"/>
    <w:rsid w:val="009A633C"/>
    <w:rsid w:val="009B2E8B"/>
    <w:rsid w:val="009C2EB4"/>
    <w:rsid w:val="009C5E8D"/>
    <w:rsid w:val="009C7D3D"/>
    <w:rsid w:val="009D0BE1"/>
    <w:rsid w:val="009D2A6B"/>
    <w:rsid w:val="009D3192"/>
    <w:rsid w:val="009D7540"/>
    <w:rsid w:val="009E3968"/>
    <w:rsid w:val="009F2606"/>
    <w:rsid w:val="00A00A7A"/>
    <w:rsid w:val="00A1344E"/>
    <w:rsid w:val="00A26624"/>
    <w:rsid w:val="00A26E05"/>
    <w:rsid w:val="00A307DD"/>
    <w:rsid w:val="00A3198A"/>
    <w:rsid w:val="00A35D60"/>
    <w:rsid w:val="00A36425"/>
    <w:rsid w:val="00A41225"/>
    <w:rsid w:val="00A42333"/>
    <w:rsid w:val="00A5080D"/>
    <w:rsid w:val="00A50C77"/>
    <w:rsid w:val="00A57FDD"/>
    <w:rsid w:val="00A71802"/>
    <w:rsid w:val="00A767E0"/>
    <w:rsid w:val="00A775D2"/>
    <w:rsid w:val="00A806B4"/>
    <w:rsid w:val="00A80D54"/>
    <w:rsid w:val="00A82E96"/>
    <w:rsid w:val="00A87526"/>
    <w:rsid w:val="00A90EB1"/>
    <w:rsid w:val="00A93AEE"/>
    <w:rsid w:val="00A9687E"/>
    <w:rsid w:val="00AA2CA9"/>
    <w:rsid w:val="00AA6D9B"/>
    <w:rsid w:val="00AB1EA6"/>
    <w:rsid w:val="00AB40C5"/>
    <w:rsid w:val="00AB6247"/>
    <w:rsid w:val="00AC388A"/>
    <w:rsid w:val="00AC40E9"/>
    <w:rsid w:val="00AC4BAF"/>
    <w:rsid w:val="00AC584D"/>
    <w:rsid w:val="00AC62CE"/>
    <w:rsid w:val="00AC7D81"/>
    <w:rsid w:val="00AD22ED"/>
    <w:rsid w:val="00AD5174"/>
    <w:rsid w:val="00AD5BA4"/>
    <w:rsid w:val="00AE19F2"/>
    <w:rsid w:val="00AE62A1"/>
    <w:rsid w:val="00AE6783"/>
    <w:rsid w:val="00AF2ECC"/>
    <w:rsid w:val="00AF4799"/>
    <w:rsid w:val="00B01D7C"/>
    <w:rsid w:val="00B07495"/>
    <w:rsid w:val="00B136B7"/>
    <w:rsid w:val="00B13D9A"/>
    <w:rsid w:val="00B2156F"/>
    <w:rsid w:val="00B357F9"/>
    <w:rsid w:val="00B44BE9"/>
    <w:rsid w:val="00B53D41"/>
    <w:rsid w:val="00B54B84"/>
    <w:rsid w:val="00B61439"/>
    <w:rsid w:val="00B61894"/>
    <w:rsid w:val="00B6583C"/>
    <w:rsid w:val="00B72D64"/>
    <w:rsid w:val="00B74F94"/>
    <w:rsid w:val="00B818C4"/>
    <w:rsid w:val="00B84EE0"/>
    <w:rsid w:val="00B911CB"/>
    <w:rsid w:val="00B92D36"/>
    <w:rsid w:val="00B92F2F"/>
    <w:rsid w:val="00B94A35"/>
    <w:rsid w:val="00B96E27"/>
    <w:rsid w:val="00BA7C0E"/>
    <w:rsid w:val="00BA7E34"/>
    <w:rsid w:val="00BB316C"/>
    <w:rsid w:val="00BB49DC"/>
    <w:rsid w:val="00BB617A"/>
    <w:rsid w:val="00BC34BB"/>
    <w:rsid w:val="00BC7B3D"/>
    <w:rsid w:val="00BD0AE7"/>
    <w:rsid w:val="00BD1F04"/>
    <w:rsid w:val="00BD3ABB"/>
    <w:rsid w:val="00BD64DF"/>
    <w:rsid w:val="00BD7067"/>
    <w:rsid w:val="00BE00F7"/>
    <w:rsid w:val="00BE06B9"/>
    <w:rsid w:val="00BE0C5D"/>
    <w:rsid w:val="00BE30E9"/>
    <w:rsid w:val="00BE3133"/>
    <w:rsid w:val="00BF783D"/>
    <w:rsid w:val="00C036E1"/>
    <w:rsid w:val="00C07571"/>
    <w:rsid w:val="00C07C84"/>
    <w:rsid w:val="00C16194"/>
    <w:rsid w:val="00C24CAF"/>
    <w:rsid w:val="00C27A70"/>
    <w:rsid w:val="00C318A2"/>
    <w:rsid w:val="00C3527D"/>
    <w:rsid w:val="00C417D8"/>
    <w:rsid w:val="00C43A94"/>
    <w:rsid w:val="00C44DF8"/>
    <w:rsid w:val="00C46AF9"/>
    <w:rsid w:val="00C46C73"/>
    <w:rsid w:val="00C60C2F"/>
    <w:rsid w:val="00C61504"/>
    <w:rsid w:val="00C738E8"/>
    <w:rsid w:val="00C75979"/>
    <w:rsid w:val="00C76361"/>
    <w:rsid w:val="00C82758"/>
    <w:rsid w:val="00C84FA9"/>
    <w:rsid w:val="00C87E52"/>
    <w:rsid w:val="00CA14ED"/>
    <w:rsid w:val="00CB001D"/>
    <w:rsid w:val="00CC5D02"/>
    <w:rsid w:val="00CC7B37"/>
    <w:rsid w:val="00CD5C5D"/>
    <w:rsid w:val="00CE0B81"/>
    <w:rsid w:val="00CE4F49"/>
    <w:rsid w:val="00D01B86"/>
    <w:rsid w:val="00D056A0"/>
    <w:rsid w:val="00D10321"/>
    <w:rsid w:val="00D25AAD"/>
    <w:rsid w:val="00D4296E"/>
    <w:rsid w:val="00D537CC"/>
    <w:rsid w:val="00D60247"/>
    <w:rsid w:val="00D6382F"/>
    <w:rsid w:val="00D643DC"/>
    <w:rsid w:val="00D71805"/>
    <w:rsid w:val="00D758ED"/>
    <w:rsid w:val="00D80B8D"/>
    <w:rsid w:val="00D82B8C"/>
    <w:rsid w:val="00D930AA"/>
    <w:rsid w:val="00D93A20"/>
    <w:rsid w:val="00D94F09"/>
    <w:rsid w:val="00D968B0"/>
    <w:rsid w:val="00D97A21"/>
    <w:rsid w:val="00DA02F6"/>
    <w:rsid w:val="00DA087E"/>
    <w:rsid w:val="00DA7C6D"/>
    <w:rsid w:val="00DB05F4"/>
    <w:rsid w:val="00DB2001"/>
    <w:rsid w:val="00DB2935"/>
    <w:rsid w:val="00DB35E5"/>
    <w:rsid w:val="00DC2A3E"/>
    <w:rsid w:val="00DC5731"/>
    <w:rsid w:val="00DD6215"/>
    <w:rsid w:val="00DE1491"/>
    <w:rsid w:val="00DE3EB7"/>
    <w:rsid w:val="00DE4F25"/>
    <w:rsid w:val="00DF0214"/>
    <w:rsid w:val="00DF122A"/>
    <w:rsid w:val="00DF42E1"/>
    <w:rsid w:val="00E06DCF"/>
    <w:rsid w:val="00E12240"/>
    <w:rsid w:val="00E151DC"/>
    <w:rsid w:val="00E262E9"/>
    <w:rsid w:val="00E30FF8"/>
    <w:rsid w:val="00E32A72"/>
    <w:rsid w:val="00E3670E"/>
    <w:rsid w:val="00E37BCB"/>
    <w:rsid w:val="00E413C1"/>
    <w:rsid w:val="00E427C8"/>
    <w:rsid w:val="00E508C6"/>
    <w:rsid w:val="00E554B5"/>
    <w:rsid w:val="00E76F02"/>
    <w:rsid w:val="00E77FCD"/>
    <w:rsid w:val="00E92953"/>
    <w:rsid w:val="00E95E42"/>
    <w:rsid w:val="00E97289"/>
    <w:rsid w:val="00EA07E0"/>
    <w:rsid w:val="00EA1444"/>
    <w:rsid w:val="00EA4DB5"/>
    <w:rsid w:val="00EE40F0"/>
    <w:rsid w:val="00EE6C26"/>
    <w:rsid w:val="00EF6296"/>
    <w:rsid w:val="00EF6E79"/>
    <w:rsid w:val="00F02C8E"/>
    <w:rsid w:val="00F115EE"/>
    <w:rsid w:val="00F1403C"/>
    <w:rsid w:val="00F2431B"/>
    <w:rsid w:val="00F429DD"/>
    <w:rsid w:val="00F458E5"/>
    <w:rsid w:val="00F467A2"/>
    <w:rsid w:val="00F60DD4"/>
    <w:rsid w:val="00F65A8A"/>
    <w:rsid w:val="00F743B4"/>
    <w:rsid w:val="00F76E55"/>
    <w:rsid w:val="00F775A2"/>
    <w:rsid w:val="00F804A8"/>
    <w:rsid w:val="00F855A1"/>
    <w:rsid w:val="00F855DC"/>
    <w:rsid w:val="00F872A4"/>
    <w:rsid w:val="00FA345C"/>
    <w:rsid w:val="00FB180D"/>
    <w:rsid w:val="00FC18DA"/>
    <w:rsid w:val="00FC1BC8"/>
    <w:rsid w:val="00FC4C65"/>
    <w:rsid w:val="00FD3F03"/>
    <w:rsid w:val="00FF5ABB"/>
    <w:rsid w:val="011C5A6F"/>
    <w:rsid w:val="01740FE8"/>
    <w:rsid w:val="01F25736"/>
    <w:rsid w:val="02C95697"/>
    <w:rsid w:val="03394866"/>
    <w:rsid w:val="03776886"/>
    <w:rsid w:val="03DA71D9"/>
    <w:rsid w:val="0421712E"/>
    <w:rsid w:val="05711973"/>
    <w:rsid w:val="05861318"/>
    <w:rsid w:val="06C510AB"/>
    <w:rsid w:val="074D488E"/>
    <w:rsid w:val="074F2FA5"/>
    <w:rsid w:val="076309DF"/>
    <w:rsid w:val="07D9157C"/>
    <w:rsid w:val="080E0014"/>
    <w:rsid w:val="09B72DDE"/>
    <w:rsid w:val="09CD0676"/>
    <w:rsid w:val="0A9652A9"/>
    <w:rsid w:val="0E7C0521"/>
    <w:rsid w:val="0EE304A5"/>
    <w:rsid w:val="11235B7E"/>
    <w:rsid w:val="114203B4"/>
    <w:rsid w:val="116A41AA"/>
    <w:rsid w:val="12AC1143"/>
    <w:rsid w:val="135A3955"/>
    <w:rsid w:val="14103A38"/>
    <w:rsid w:val="16037F9A"/>
    <w:rsid w:val="16845EC0"/>
    <w:rsid w:val="16A17D2C"/>
    <w:rsid w:val="16FB7C7E"/>
    <w:rsid w:val="17343C8F"/>
    <w:rsid w:val="18CE7EA4"/>
    <w:rsid w:val="1A872F16"/>
    <w:rsid w:val="20775D83"/>
    <w:rsid w:val="20DD69AC"/>
    <w:rsid w:val="21540AF3"/>
    <w:rsid w:val="219E3ADF"/>
    <w:rsid w:val="23886925"/>
    <w:rsid w:val="23DE4F60"/>
    <w:rsid w:val="249D03BF"/>
    <w:rsid w:val="252249D6"/>
    <w:rsid w:val="258F763F"/>
    <w:rsid w:val="260A4715"/>
    <w:rsid w:val="263B5D62"/>
    <w:rsid w:val="29335CE8"/>
    <w:rsid w:val="298B1BE7"/>
    <w:rsid w:val="299F1752"/>
    <w:rsid w:val="2B5452F6"/>
    <w:rsid w:val="2B7F2448"/>
    <w:rsid w:val="2B871629"/>
    <w:rsid w:val="2B94151C"/>
    <w:rsid w:val="2D0D757F"/>
    <w:rsid w:val="2EEB1E91"/>
    <w:rsid w:val="2F171622"/>
    <w:rsid w:val="2F4D47DC"/>
    <w:rsid w:val="2F7F595C"/>
    <w:rsid w:val="307B2B1C"/>
    <w:rsid w:val="32812573"/>
    <w:rsid w:val="33083BA4"/>
    <w:rsid w:val="33896546"/>
    <w:rsid w:val="35776587"/>
    <w:rsid w:val="35B90F41"/>
    <w:rsid w:val="3623181C"/>
    <w:rsid w:val="362B1152"/>
    <w:rsid w:val="36C345EC"/>
    <w:rsid w:val="37681957"/>
    <w:rsid w:val="37EA1649"/>
    <w:rsid w:val="38402058"/>
    <w:rsid w:val="387C6F31"/>
    <w:rsid w:val="389350D5"/>
    <w:rsid w:val="39ED10BC"/>
    <w:rsid w:val="3A0C2593"/>
    <w:rsid w:val="3ABA3600"/>
    <w:rsid w:val="3BF81FCB"/>
    <w:rsid w:val="3C030B3D"/>
    <w:rsid w:val="3C7879BD"/>
    <w:rsid w:val="3CF40B86"/>
    <w:rsid w:val="3F317DAB"/>
    <w:rsid w:val="400E6295"/>
    <w:rsid w:val="408D7622"/>
    <w:rsid w:val="41975B93"/>
    <w:rsid w:val="41EF0DB0"/>
    <w:rsid w:val="42A543B3"/>
    <w:rsid w:val="42B8675C"/>
    <w:rsid w:val="42E87EE3"/>
    <w:rsid w:val="42F41FB0"/>
    <w:rsid w:val="43083DDC"/>
    <w:rsid w:val="432859E5"/>
    <w:rsid w:val="436B68D7"/>
    <w:rsid w:val="438D58BA"/>
    <w:rsid w:val="44216828"/>
    <w:rsid w:val="453F50AB"/>
    <w:rsid w:val="45950AEA"/>
    <w:rsid w:val="46154BE5"/>
    <w:rsid w:val="46AE6DDC"/>
    <w:rsid w:val="48A730CD"/>
    <w:rsid w:val="49520AEE"/>
    <w:rsid w:val="4A272C1B"/>
    <w:rsid w:val="4A571635"/>
    <w:rsid w:val="4BAB1193"/>
    <w:rsid w:val="4C3B0D14"/>
    <w:rsid w:val="4D585C0C"/>
    <w:rsid w:val="4E28201B"/>
    <w:rsid w:val="4FA60E38"/>
    <w:rsid w:val="504A1EDD"/>
    <w:rsid w:val="50793DEB"/>
    <w:rsid w:val="513E40BE"/>
    <w:rsid w:val="51CB5EAA"/>
    <w:rsid w:val="520705AB"/>
    <w:rsid w:val="520E3C0B"/>
    <w:rsid w:val="53FE61F2"/>
    <w:rsid w:val="546E5FA8"/>
    <w:rsid w:val="56481C09"/>
    <w:rsid w:val="56A8424E"/>
    <w:rsid w:val="596D7204"/>
    <w:rsid w:val="5A885BC4"/>
    <w:rsid w:val="5B124B14"/>
    <w:rsid w:val="5C692C4D"/>
    <w:rsid w:val="5DFF51C5"/>
    <w:rsid w:val="5E3A00B7"/>
    <w:rsid w:val="5ED97432"/>
    <w:rsid w:val="5FF85035"/>
    <w:rsid w:val="60FA5584"/>
    <w:rsid w:val="60FE7FFE"/>
    <w:rsid w:val="61061E81"/>
    <w:rsid w:val="61F669E1"/>
    <w:rsid w:val="623E1F6C"/>
    <w:rsid w:val="62421E38"/>
    <w:rsid w:val="627D40A0"/>
    <w:rsid w:val="629C098B"/>
    <w:rsid w:val="638A294E"/>
    <w:rsid w:val="63EB60FE"/>
    <w:rsid w:val="65952F0F"/>
    <w:rsid w:val="66D62E14"/>
    <w:rsid w:val="66F0341C"/>
    <w:rsid w:val="66F70DF7"/>
    <w:rsid w:val="670C61DF"/>
    <w:rsid w:val="67330773"/>
    <w:rsid w:val="67835292"/>
    <w:rsid w:val="6959097D"/>
    <w:rsid w:val="69805B1B"/>
    <w:rsid w:val="69CF74C9"/>
    <w:rsid w:val="6A002066"/>
    <w:rsid w:val="6A6F4E79"/>
    <w:rsid w:val="6B420F06"/>
    <w:rsid w:val="6B4308AF"/>
    <w:rsid w:val="6BBF343C"/>
    <w:rsid w:val="6C6C5B5D"/>
    <w:rsid w:val="6CD759B4"/>
    <w:rsid w:val="6CDD1791"/>
    <w:rsid w:val="6D57598A"/>
    <w:rsid w:val="6DA730FD"/>
    <w:rsid w:val="6DD753C4"/>
    <w:rsid w:val="6E706F03"/>
    <w:rsid w:val="6E794376"/>
    <w:rsid w:val="6F011486"/>
    <w:rsid w:val="6F506ED2"/>
    <w:rsid w:val="703D2D63"/>
    <w:rsid w:val="71B72976"/>
    <w:rsid w:val="72190FB8"/>
    <w:rsid w:val="72DA5938"/>
    <w:rsid w:val="73DF1188"/>
    <w:rsid w:val="74231830"/>
    <w:rsid w:val="74A56357"/>
    <w:rsid w:val="75011284"/>
    <w:rsid w:val="753E255A"/>
    <w:rsid w:val="76B01411"/>
    <w:rsid w:val="7964663C"/>
    <w:rsid w:val="7A2F271F"/>
    <w:rsid w:val="7AB91DB8"/>
    <w:rsid w:val="7B342452"/>
    <w:rsid w:val="7C583E6C"/>
    <w:rsid w:val="7CCF27EE"/>
    <w:rsid w:val="7D7167BA"/>
    <w:rsid w:val="7DAC60C0"/>
    <w:rsid w:val="7F09415B"/>
    <w:rsid w:val="7F3E4BEB"/>
    <w:rsid w:val="7FBD22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line="240" w:lineRule="exact"/>
      <w:jc w:val="left"/>
    </w:pPr>
  </w:style>
  <w:style w:type="paragraph" w:customStyle="1" w:styleId="27">
    <w:name w:val="a"/>
    <w:basedOn w:val="1"/>
    <w:qFormat/>
    <w:uiPriority w:val="0"/>
    <w:pPr>
      <w:spacing w:beforeLines="50"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Char"/>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2269</Words>
  <Characters>12935</Characters>
  <Lines>107</Lines>
  <Paragraphs>30</Paragraphs>
  <TotalTime>1</TotalTime>
  <ScaleCrop>false</ScaleCrop>
  <LinksUpToDate>false</LinksUpToDate>
  <CharactersWithSpaces>15174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2013-02-22T02:42:00Z</dcterms:created>
  <dc:creator>李绪</dc:creator>
  <cp:lastModifiedBy>爱旅逗</cp:lastModifiedBy>
  <cp:lastPrinted>2019-09-23T02:48:00Z</cp:lastPrinted>
  <dcterms:modified xsi:type="dcterms:W3CDTF">2019-11-06T08:35:59Z</dcterms:modified>
  <dc:title>项目编号：ESZFCG2006[J]—G002</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