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5" w:name="_GoBack"/>
      <w:bookmarkEnd w:id="5"/>
    </w:p>
    <w:p/>
    <w:p>
      <w:pPr>
        <w:spacing w:line="500" w:lineRule="exact"/>
        <w:jc w:val="center"/>
        <w:rPr>
          <w:rFonts w:asciiTheme="majorEastAsia" w:hAnsiTheme="majorEastAsia" w:eastAsiaTheme="majorEastAsia" w:cstheme="majorEastAsia"/>
          <w:b/>
          <w:bCs/>
          <w:kern w:val="0"/>
          <w:sz w:val="44"/>
          <w:szCs w:val="44"/>
        </w:rPr>
      </w:pPr>
      <w:r>
        <w:rPr>
          <w:rFonts w:hint="eastAsia" w:asciiTheme="majorEastAsia" w:hAnsiTheme="majorEastAsia" w:eastAsiaTheme="majorEastAsia" w:cstheme="majorEastAsia"/>
          <w:b/>
          <w:bCs/>
          <w:kern w:val="0"/>
          <w:sz w:val="44"/>
          <w:szCs w:val="44"/>
        </w:rPr>
        <w:t>恩施大清江国际旅游度假区有限公司</w:t>
      </w:r>
    </w:p>
    <w:p>
      <w:pPr>
        <w:spacing w:line="500" w:lineRule="exact"/>
        <w:jc w:val="center"/>
        <w:rPr>
          <w:rFonts w:asciiTheme="majorEastAsia" w:hAnsiTheme="majorEastAsia" w:eastAsiaTheme="majorEastAsia" w:cstheme="majorEastAsia"/>
          <w:b/>
          <w:bCs/>
          <w:kern w:val="0"/>
          <w:sz w:val="44"/>
          <w:szCs w:val="44"/>
        </w:rPr>
      </w:pPr>
      <w:r>
        <w:rPr>
          <w:rFonts w:hint="eastAsia" w:asciiTheme="majorEastAsia" w:hAnsiTheme="majorEastAsia" w:eastAsiaTheme="majorEastAsia" w:cstheme="majorEastAsia"/>
          <w:b/>
          <w:bCs/>
          <w:kern w:val="0"/>
          <w:sz w:val="44"/>
          <w:szCs w:val="44"/>
        </w:rPr>
        <w:t>游船商铺招租项目</w:t>
      </w:r>
    </w:p>
    <w:p>
      <w:pPr>
        <w:jc w:val="center"/>
        <w:rPr>
          <w:rFonts w:ascii="Times New Roman" w:hAnsi="Times New Roman" w:eastAsia="宋体" w:cs="Times New Roman"/>
          <w:bCs/>
          <w:color w:val="000000" w:themeColor="text1"/>
          <w:w w:val="66"/>
          <w:sz w:val="120"/>
          <w:szCs w:val="120"/>
          <w14:textFill>
            <w14:solidFill>
              <w14:schemeClr w14:val="tx1"/>
            </w14:solidFill>
          </w14:textFill>
        </w:rPr>
      </w:pPr>
    </w:p>
    <w:p>
      <w:pPr>
        <w:jc w:val="center"/>
        <w:rPr>
          <w:rFonts w:ascii="Times New Roman" w:hAnsi="Times New Roman" w:eastAsia="宋体" w:cs="Times New Roman"/>
          <w:bCs/>
          <w:color w:val="000000" w:themeColor="text1"/>
          <w:w w:val="66"/>
          <w:sz w:val="120"/>
          <w:szCs w:val="120"/>
          <w14:textFill>
            <w14:solidFill>
              <w14:schemeClr w14:val="tx1"/>
            </w14:solidFill>
          </w14:textFill>
        </w:rPr>
      </w:pPr>
    </w:p>
    <w:p>
      <w:pPr>
        <w:jc w:val="center"/>
        <w:rPr>
          <w:rFonts w:ascii="Times New Roman" w:hAnsi="Times New Roman" w:eastAsia="宋体" w:cs="Times New Roman"/>
          <w:bCs/>
          <w:color w:val="000000" w:themeColor="text1"/>
          <w:w w:val="66"/>
          <w:sz w:val="120"/>
          <w:szCs w:val="120"/>
          <w14:textFill>
            <w14:solidFill>
              <w14:schemeClr w14:val="tx1"/>
            </w14:solidFill>
          </w14:textFill>
        </w:rPr>
      </w:pPr>
    </w:p>
    <w:p>
      <w:pPr>
        <w:jc w:val="center"/>
        <w:rPr>
          <w:rFonts w:ascii="宋体" w:hAnsi="宋体" w:eastAsia="宋体" w:cs="宋体"/>
          <w:b/>
          <w:color w:val="000000" w:themeColor="text1"/>
          <w:w w:val="66"/>
          <w:sz w:val="120"/>
          <w:szCs w:val="120"/>
          <w14:textFill>
            <w14:solidFill>
              <w14:schemeClr w14:val="tx1"/>
            </w14:solidFill>
          </w14:textFill>
        </w:rPr>
      </w:pPr>
      <w:r>
        <w:rPr>
          <w:rFonts w:hint="eastAsia" w:ascii="宋体" w:hAnsi="宋体" w:eastAsia="宋体" w:cs="宋体"/>
          <w:b/>
          <w:color w:val="000000" w:themeColor="text1"/>
          <w:w w:val="66"/>
          <w:sz w:val="120"/>
          <w:szCs w:val="120"/>
          <w14:textFill>
            <w14:solidFill>
              <w14:schemeClr w14:val="tx1"/>
            </w14:solidFill>
          </w14:textFill>
        </w:rPr>
        <w:t>竞争性磋商文件</w:t>
      </w:r>
    </w:p>
    <w:p>
      <w:pPr>
        <w:jc w:val="center"/>
        <w:rPr>
          <w:rFonts w:ascii="Times New Roman" w:hAnsi="Times New Roman" w:cs="Times New Roman"/>
          <w:sz w:val="72"/>
          <w:szCs w:val="20"/>
        </w:rPr>
      </w:pPr>
    </w:p>
    <w:p>
      <w:pPr>
        <w:snapToGrid w:val="0"/>
        <w:spacing w:after="200" w:line="220" w:lineRule="atLeast"/>
        <w:jc w:val="center"/>
        <w:rPr>
          <w:rFonts w:ascii="宋体" w:hAnsi="宋体" w:eastAsia="宋体"/>
          <w:b/>
          <w:sz w:val="28"/>
          <w:szCs w:val="28"/>
        </w:rPr>
      </w:pPr>
    </w:p>
    <w:p>
      <w:pPr>
        <w:snapToGrid w:val="0"/>
        <w:spacing w:after="200" w:line="220" w:lineRule="atLeast"/>
        <w:jc w:val="center"/>
        <w:rPr>
          <w:rFonts w:ascii="宋体" w:hAnsi="宋体" w:eastAsia="宋体"/>
          <w:b/>
          <w:sz w:val="28"/>
          <w:szCs w:val="28"/>
        </w:rPr>
      </w:pPr>
    </w:p>
    <w:p>
      <w:pPr>
        <w:snapToGrid w:val="0"/>
        <w:spacing w:after="200" w:line="220" w:lineRule="atLeast"/>
        <w:jc w:val="center"/>
        <w:rPr>
          <w:rFonts w:ascii="宋体" w:hAnsi="宋体" w:eastAsia="宋体"/>
          <w:b/>
          <w:sz w:val="28"/>
          <w:szCs w:val="28"/>
        </w:rPr>
      </w:pPr>
    </w:p>
    <w:p>
      <w:pPr>
        <w:snapToGrid w:val="0"/>
        <w:spacing w:after="200" w:line="220" w:lineRule="atLeast"/>
        <w:jc w:val="center"/>
        <w:rPr>
          <w:rFonts w:ascii="宋体" w:hAnsi="宋体" w:eastAsia="宋体"/>
          <w:b/>
          <w:sz w:val="28"/>
          <w:szCs w:val="28"/>
        </w:rPr>
      </w:pPr>
    </w:p>
    <w:p>
      <w:pPr>
        <w:snapToGrid w:val="0"/>
        <w:spacing w:after="200" w:line="220" w:lineRule="atLeast"/>
        <w:jc w:val="center"/>
        <w:rPr>
          <w:rFonts w:ascii="宋体" w:hAnsi="宋体" w:eastAsia="宋体"/>
          <w:b/>
          <w:sz w:val="28"/>
          <w:szCs w:val="28"/>
        </w:rPr>
      </w:pPr>
      <w:r>
        <w:rPr>
          <w:rFonts w:hint="eastAsia" w:ascii="宋体" w:hAnsi="宋体" w:eastAsia="宋体"/>
          <w:b/>
          <w:sz w:val="28"/>
          <w:szCs w:val="28"/>
        </w:rPr>
        <w:t xml:space="preserve">     招租</w:t>
      </w:r>
      <w:r>
        <w:rPr>
          <w:rFonts w:ascii="宋体" w:hAnsi="宋体" w:eastAsia="宋体"/>
          <w:b/>
          <w:sz w:val="28"/>
          <w:szCs w:val="28"/>
        </w:rPr>
        <w:t>人：</w:t>
      </w:r>
      <w:r>
        <w:rPr>
          <w:rFonts w:hint="eastAsia" w:ascii="宋体" w:hAnsi="宋体" w:eastAsia="宋体"/>
          <w:b/>
          <w:sz w:val="28"/>
          <w:szCs w:val="28"/>
        </w:rPr>
        <w:t>恩施大清江国际旅游度假区有限公司</w:t>
      </w:r>
    </w:p>
    <w:p>
      <w:pPr>
        <w:snapToGrid w:val="0"/>
        <w:spacing w:after="200" w:line="220" w:lineRule="atLeast"/>
        <w:ind w:firstLine="1687" w:firstLineChars="600"/>
        <w:rPr>
          <w:rFonts w:ascii="宋体" w:hAnsi="宋体" w:eastAsia="宋体"/>
          <w:b/>
          <w:sz w:val="28"/>
          <w:szCs w:val="28"/>
          <w:u w:val="single"/>
        </w:rPr>
      </w:pPr>
      <w:r>
        <w:rPr>
          <w:rFonts w:hint="eastAsia" w:ascii="宋体" w:hAnsi="宋体" w:eastAsia="宋体"/>
          <w:b/>
          <w:sz w:val="28"/>
          <w:szCs w:val="28"/>
        </w:rPr>
        <w:t>招租</w:t>
      </w:r>
      <w:r>
        <w:rPr>
          <w:rFonts w:ascii="宋体" w:hAnsi="宋体" w:eastAsia="宋体"/>
          <w:b/>
          <w:sz w:val="28"/>
          <w:szCs w:val="28"/>
        </w:rPr>
        <w:t>编号：</w:t>
      </w:r>
      <w:r>
        <w:rPr>
          <w:rFonts w:hint="eastAsia" w:ascii="宋体" w:hAnsi="宋体" w:eastAsia="宋体"/>
          <w:b/>
          <w:sz w:val="28"/>
          <w:szCs w:val="28"/>
          <w:u w:val="single"/>
        </w:rPr>
        <w:t xml:space="preserve"> </w:t>
      </w:r>
      <w:bookmarkStart w:id="0" w:name="_Hlk534360284"/>
      <w:r>
        <w:rPr>
          <w:rFonts w:ascii="宋体" w:hAnsi="宋体" w:eastAsia="宋体"/>
          <w:b/>
          <w:sz w:val="28"/>
          <w:szCs w:val="28"/>
          <w:u w:val="single"/>
        </w:rPr>
        <w:t>ES</w:t>
      </w:r>
      <w:r>
        <w:rPr>
          <w:rFonts w:hint="eastAsia" w:ascii="宋体" w:hAnsi="宋体" w:eastAsia="宋体"/>
          <w:b/>
          <w:sz w:val="28"/>
          <w:szCs w:val="28"/>
          <w:u w:val="single"/>
        </w:rPr>
        <w:t>DQJ-</w:t>
      </w:r>
      <w:r>
        <w:rPr>
          <w:rFonts w:ascii="宋体" w:hAnsi="宋体" w:eastAsia="宋体"/>
          <w:b/>
          <w:sz w:val="28"/>
          <w:szCs w:val="28"/>
          <w:u w:val="single"/>
        </w:rPr>
        <w:t>201</w:t>
      </w:r>
      <w:r>
        <w:rPr>
          <w:rFonts w:hint="eastAsia" w:ascii="宋体" w:hAnsi="宋体" w:eastAsia="宋体"/>
          <w:b/>
          <w:sz w:val="28"/>
          <w:szCs w:val="28"/>
          <w:u w:val="single"/>
        </w:rPr>
        <w:t>9</w:t>
      </w:r>
      <w:r>
        <w:rPr>
          <w:rFonts w:ascii="宋体" w:hAnsi="宋体" w:eastAsia="宋体"/>
          <w:b/>
          <w:sz w:val="28"/>
          <w:szCs w:val="28"/>
          <w:u w:val="single"/>
        </w:rPr>
        <w:t>0</w:t>
      </w:r>
      <w:r>
        <w:rPr>
          <w:rFonts w:hint="eastAsia" w:ascii="宋体" w:hAnsi="宋体" w:eastAsia="宋体"/>
          <w:b/>
          <w:sz w:val="28"/>
          <w:szCs w:val="28"/>
          <w:u w:val="single"/>
        </w:rPr>
        <w:t>01</w:t>
      </w:r>
      <w:bookmarkEnd w:id="0"/>
      <w:r>
        <w:rPr>
          <w:rFonts w:hint="eastAsia" w:ascii="宋体" w:hAnsi="宋体" w:eastAsia="宋体"/>
          <w:b/>
          <w:sz w:val="28"/>
          <w:szCs w:val="28"/>
        </w:rPr>
        <w:t xml:space="preserve">         </w:t>
      </w:r>
    </w:p>
    <w:p>
      <w:pPr>
        <w:snapToGrid w:val="0"/>
        <w:spacing w:after="200" w:line="220" w:lineRule="atLeast"/>
        <w:jc w:val="center"/>
        <w:rPr>
          <w:rFonts w:ascii="仿宋" w:hAnsi="仿宋" w:eastAsia="仿宋"/>
          <w:b/>
          <w:sz w:val="32"/>
          <w:szCs w:val="32"/>
        </w:rPr>
      </w:pPr>
      <w:r>
        <w:rPr>
          <w:rFonts w:ascii="仿宋" w:hAnsi="仿宋" w:eastAsia="仿宋"/>
          <w:b/>
          <w:sz w:val="32"/>
          <w:szCs w:val="32"/>
        </w:rPr>
        <w:t xml:space="preserve">   201</w:t>
      </w:r>
      <w:r>
        <w:rPr>
          <w:rFonts w:hint="eastAsia" w:ascii="仿宋" w:hAnsi="仿宋" w:eastAsia="仿宋"/>
          <w:b/>
          <w:sz w:val="32"/>
          <w:szCs w:val="32"/>
        </w:rPr>
        <w:t>9</w:t>
      </w:r>
      <w:r>
        <w:rPr>
          <w:rFonts w:ascii="仿宋" w:hAnsi="仿宋" w:eastAsia="仿宋"/>
          <w:b/>
          <w:sz w:val="32"/>
          <w:szCs w:val="32"/>
        </w:rPr>
        <w:t>年</w:t>
      </w:r>
      <w:r>
        <w:rPr>
          <w:rFonts w:hint="eastAsia" w:ascii="仿宋" w:hAnsi="仿宋" w:eastAsia="仿宋"/>
          <w:b/>
          <w:sz w:val="32"/>
          <w:szCs w:val="32"/>
        </w:rPr>
        <w:t>11</w:t>
      </w:r>
      <w:r>
        <w:rPr>
          <w:rFonts w:ascii="仿宋" w:hAnsi="仿宋" w:eastAsia="仿宋"/>
          <w:b/>
          <w:sz w:val="32"/>
          <w:szCs w:val="32"/>
        </w:rPr>
        <w:t>月</w:t>
      </w:r>
    </w:p>
    <w:p>
      <w:pPr>
        <w:sectPr>
          <w:pgSz w:w="11906" w:h="16838"/>
          <w:pgMar w:top="1440" w:right="1800" w:bottom="1440" w:left="1800" w:header="851" w:footer="992" w:gutter="0"/>
          <w:cols w:space="425" w:num="1"/>
          <w:docGrid w:type="lines" w:linePitch="312" w:charSpace="0"/>
        </w:sectPr>
      </w:pPr>
    </w:p>
    <w:p>
      <w:pPr>
        <w:jc w:val="center"/>
        <w:rPr>
          <w:rFonts w:ascii="Times New Roman" w:hAnsi="Times New Roman" w:eastAsia="宋体" w:cs="Times New Roman"/>
          <w:b/>
          <w:sz w:val="36"/>
          <w:szCs w:val="36"/>
        </w:rPr>
      </w:pPr>
      <w:r>
        <w:rPr>
          <w:rFonts w:ascii="Times New Roman" w:hAnsi="Times New Roman" w:eastAsia="宋体" w:cs="Times New Roman"/>
          <w:b/>
          <w:sz w:val="36"/>
          <w:szCs w:val="36"/>
        </w:rPr>
        <w:t>目  录</w:t>
      </w:r>
    </w:p>
    <w:p>
      <w:pPr>
        <w:rPr>
          <w:rFonts w:ascii="Times New Roman" w:hAnsi="Times New Roman" w:eastAsia="黑体" w:cs="Times New Roman"/>
          <w:sz w:val="24"/>
        </w:rPr>
      </w:pPr>
    </w:p>
    <w:p>
      <w:pPr>
        <w:pStyle w:val="5"/>
        <w:tabs>
          <w:tab w:val="right" w:leader="dot" w:pos="8306"/>
        </w:tabs>
        <w:rPr>
          <w:rFonts w:asciiTheme="minorEastAsia" w:hAnsiTheme="minorEastAsia" w:cstheme="minorEastAsia"/>
          <w:sz w:val="32"/>
          <w:szCs w:val="32"/>
        </w:rPr>
      </w:pPr>
      <w:r>
        <w:fldChar w:fldCharType="begin"/>
      </w:r>
      <w:r>
        <w:instrText xml:space="preserve">TOC \o "1-1" \h \u </w:instrText>
      </w:r>
      <w:r>
        <w:fldChar w:fldCharType="separate"/>
      </w:r>
      <w:r>
        <w:fldChar w:fldCharType="begin"/>
      </w:r>
      <w:r>
        <w:instrText xml:space="preserve"> HYPERLINK \l "_Toc30582" </w:instrText>
      </w:r>
      <w:r>
        <w:fldChar w:fldCharType="separate"/>
      </w:r>
      <w:r>
        <w:rPr>
          <w:rFonts w:hint="eastAsia" w:asciiTheme="minorEastAsia" w:hAnsiTheme="minorEastAsia" w:cstheme="minorEastAsia"/>
          <w:bCs/>
          <w:sz w:val="32"/>
          <w:szCs w:val="32"/>
        </w:rPr>
        <w:t>第一部分  竞争性磋商邀请函</w:t>
      </w:r>
      <w:r>
        <w:rPr>
          <w:rFonts w:hint="eastAsia" w:asciiTheme="minorEastAsia" w:hAnsiTheme="minorEastAsia" w:cstheme="minorEastAsia"/>
          <w:sz w:val="32"/>
          <w:szCs w:val="32"/>
        </w:rPr>
        <w:tab/>
      </w:r>
      <w:r>
        <w:rPr>
          <w:rFonts w:hint="eastAsia" w:asciiTheme="minorEastAsia" w:hAnsiTheme="minorEastAsia" w:cstheme="minorEastAsia"/>
          <w:sz w:val="32"/>
          <w:szCs w:val="32"/>
        </w:rPr>
        <w:fldChar w:fldCharType="begin"/>
      </w:r>
      <w:r>
        <w:rPr>
          <w:rFonts w:hint="eastAsia" w:asciiTheme="minorEastAsia" w:hAnsiTheme="minorEastAsia" w:cstheme="minorEastAsia"/>
          <w:sz w:val="32"/>
          <w:szCs w:val="32"/>
        </w:rPr>
        <w:instrText xml:space="preserve"> PAGEREF _Toc30582 </w:instrText>
      </w:r>
      <w:r>
        <w:rPr>
          <w:rFonts w:hint="eastAsia" w:asciiTheme="minorEastAsia" w:hAnsiTheme="minorEastAsia" w:cstheme="minorEastAsia"/>
          <w:sz w:val="32"/>
          <w:szCs w:val="32"/>
        </w:rPr>
        <w:fldChar w:fldCharType="separate"/>
      </w:r>
      <w:r>
        <w:rPr>
          <w:rFonts w:hint="eastAsia" w:asciiTheme="minorEastAsia" w:hAnsiTheme="minorEastAsia" w:cstheme="minorEastAsia"/>
          <w:sz w:val="32"/>
          <w:szCs w:val="32"/>
        </w:rPr>
        <w:t>3</w:t>
      </w:r>
      <w:r>
        <w:rPr>
          <w:rFonts w:hint="eastAsia" w:asciiTheme="minorEastAsia" w:hAnsiTheme="minorEastAsia" w:cstheme="minorEastAsia"/>
          <w:sz w:val="32"/>
          <w:szCs w:val="32"/>
        </w:rPr>
        <w:fldChar w:fldCharType="end"/>
      </w:r>
      <w:r>
        <w:rPr>
          <w:rFonts w:hint="eastAsia" w:asciiTheme="minorEastAsia" w:hAnsiTheme="minorEastAsia" w:cstheme="minorEastAsia"/>
          <w:sz w:val="32"/>
          <w:szCs w:val="32"/>
        </w:rPr>
        <w:fldChar w:fldCharType="end"/>
      </w:r>
    </w:p>
    <w:p>
      <w:pPr>
        <w:pStyle w:val="5"/>
        <w:tabs>
          <w:tab w:val="right" w:leader="dot" w:pos="8306"/>
        </w:tabs>
        <w:rPr>
          <w:rFonts w:asciiTheme="minorEastAsia" w:hAnsiTheme="minorEastAsia" w:cstheme="minorEastAsia"/>
          <w:sz w:val="32"/>
          <w:szCs w:val="32"/>
        </w:rPr>
      </w:pPr>
      <w:r>
        <w:fldChar w:fldCharType="begin"/>
      </w:r>
      <w:r>
        <w:instrText xml:space="preserve"> HYPERLINK \l "_Toc11122" </w:instrText>
      </w:r>
      <w:r>
        <w:fldChar w:fldCharType="separate"/>
      </w:r>
      <w:r>
        <w:rPr>
          <w:rFonts w:hint="eastAsia" w:asciiTheme="minorEastAsia" w:hAnsiTheme="minorEastAsia" w:cstheme="minorEastAsia"/>
          <w:bCs/>
          <w:sz w:val="32"/>
          <w:szCs w:val="32"/>
        </w:rPr>
        <w:t>第二部分  磋商须知</w:t>
      </w:r>
      <w:r>
        <w:rPr>
          <w:rFonts w:hint="eastAsia" w:asciiTheme="minorEastAsia" w:hAnsiTheme="minorEastAsia" w:cstheme="minorEastAsia"/>
          <w:sz w:val="32"/>
          <w:szCs w:val="32"/>
        </w:rPr>
        <w:tab/>
      </w:r>
      <w:r>
        <w:rPr>
          <w:rFonts w:hint="eastAsia" w:asciiTheme="minorEastAsia" w:hAnsiTheme="minorEastAsia" w:cstheme="minorEastAsia"/>
          <w:sz w:val="32"/>
          <w:szCs w:val="32"/>
        </w:rPr>
        <w:fldChar w:fldCharType="begin"/>
      </w:r>
      <w:r>
        <w:rPr>
          <w:rFonts w:hint="eastAsia" w:asciiTheme="minorEastAsia" w:hAnsiTheme="minorEastAsia" w:cstheme="minorEastAsia"/>
          <w:sz w:val="32"/>
          <w:szCs w:val="32"/>
        </w:rPr>
        <w:instrText xml:space="preserve"> PAGEREF _Toc11122 </w:instrText>
      </w:r>
      <w:r>
        <w:rPr>
          <w:rFonts w:hint="eastAsia" w:asciiTheme="minorEastAsia" w:hAnsiTheme="minorEastAsia" w:cstheme="minorEastAsia"/>
          <w:sz w:val="32"/>
          <w:szCs w:val="32"/>
        </w:rPr>
        <w:fldChar w:fldCharType="separate"/>
      </w:r>
      <w:r>
        <w:rPr>
          <w:rFonts w:hint="eastAsia" w:asciiTheme="minorEastAsia" w:hAnsiTheme="minorEastAsia" w:cstheme="minorEastAsia"/>
          <w:sz w:val="32"/>
          <w:szCs w:val="32"/>
        </w:rPr>
        <w:t>7</w:t>
      </w:r>
      <w:r>
        <w:rPr>
          <w:rFonts w:hint="eastAsia" w:asciiTheme="minorEastAsia" w:hAnsiTheme="minorEastAsia" w:cstheme="minorEastAsia"/>
          <w:sz w:val="32"/>
          <w:szCs w:val="32"/>
        </w:rPr>
        <w:fldChar w:fldCharType="end"/>
      </w:r>
      <w:r>
        <w:rPr>
          <w:rFonts w:hint="eastAsia" w:asciiTheme="minorEastAsia" w:hAnsiTheme="minorEastAsia" w:cstheme="minorEastAsia"/>
          <w:sz w:val="32"/>
          <w:szCs w:val="32"/>
        </w:rPr>
        <w:fldChar w:fldCharType="end"/>
      </w:r>
    </w:p>
    <w:p>
      <w:pPr>
        <w:pStyle w:val="5"/>
        <w:tabs>
          <w:tab w:val="right" w:leader="dot" w:pos="8306"/>
        </w:tabs>
        <w:rPr>
          <w:rFonts w:asciiTheme="minorEastAsia" w:hAnsiTheme="minorEastAsia" w:cstheme="minorEastAsia"/>
          <w:sz w:val="32"/>
          <w:szCs w:val="32"/>
        </w:rPr>
      </w:pPr>
      <w:r>
        <w:fldChar w:fldCharType="begin"/>
      </w:r>
      <w:r>
        <w:instrText xml:space="preserve"> HYPERLINK \l "_Toc11366" </w:instrText>
      </w:r>
      <w:r>
        <w:fldChar w:fldCharType="separate"/>
      </w:r>
      <w:r>
        <w:rPr>
          <w:rFonts w:hint="eastAsia" w:asciiTheme="minorEastAsia" w:hAnsiTheme="minorEastAsia" w:cstheme="minorEastAsia"/>
          <w:bCs/>
          <w:sz w:val="32"/>
          <w:szCs w:val="32"/>
        </w:rPr>
        <w:t>第三部分  评审办法及评分标准</w:t>
      </w:r>
      <w:r>
        <w:rPr>
          <w:rFonts w:hint="eastAsia" w:asciiTheme="minorEastAsia" w:hAnsiTheme="minorEastAsia" w:cstheme="minorEastAsia"/>
          <w:sz w:val="32"/>
          <w:szCs w:val="32"/>
        </w:rPr>
        <w:tab/>
      </w:r>
      <w:r>
        <w:rPr>
          <w:rFonts w:hint="eastAsia" w:asciiTheme="minorEastAsia" w:hAnsiTheme="minorEastAsia" w:cstheme="minorEastAsia"/>
          <w:sz w:val="32"/>
          <w:szCs w:val="32"/>
        </w:rPr>
        <w:fldChar w:fldCharType="begin"/>
      </w:r>
      <w:r>
        <w:rPr>
          <w:rFonts w:hint="eastAsia" w:asciiTheme="minorEastAsia" w:hAnsiTheme="minorEastAsia" w:cstheme="minorEastAsia"/>
          <w:sz w:val="32"/>
          <w:szCs w:val="32"/>
        </w:rPr>
        <w:instrText xml:space="preserve"> PAGEREF _Toc11366 </w:instrText>
      </w:r>
      <w:r>
        <w:rPr>
          <w:rFonts w:hint="eastAsia" w:asciiTheme="minorEastAsia" w:hAnsiTheme="minorEastAsia" w:cstheme="minorEastAsia"/>
          <w:sz w:val="32"/>
          <w:szCs w:val="32"/>
        </w:rPr>
        <w:fldChar w:fldCharType="separate"/>
      </w:r>
      <w:r>
        <w:rPr>
          <w:rFonts w:hint="eastAsia" w:asciiTheme="minorEastAsia" w:hAnsiTheme="minorEastAsia" w:cstheme="minorEastAsia"/>
          <w:sz w:val="32"/>
          <w:szCs w:val="32"/>
        </w:rPr>
        <w:t>18</w:t>
      </w:r>
      <w:r>
        <w:rPr>
          <w:rFonts w:hint="eastAsia" w:asciiTheme="minorEastAsia" w:hAnsiTheme="minorEastAsia" w:cstheme="minorEastAsia"/>
          <w:sz w:val="32"/>
          <w:szCs w:val="32"/>
        </w:rPr>
        <w:fldChar w:fldCharType="end"/>
      </w:r>
      <w:r>
        <w:rPr>
          <w:rFonts w:hint="eastAsia" w:asciiTheme="minorEastAsia" w:hAnsiTheme="minorEastAsia" w:cstheme="minorEastAsia"/>
          <w:sz w:val="32"/>
          <w:szCs w:val="32"/>
        </w:rPr>
        <w:fldChar w:fldCharType="end"/>
      </w:r>
    </w:p>
    <w:p>
      <w:pPr>
        <w:pStyle w:val="5"/>
        <w:tabs>
          <w:tab w:val="right" w:leader="dot" w:pos="8306"/>
        </w:tabs>
      </w:pPr>
      <w:r>
        <w:fldChar w:fldCharType="begin"/>
      </w:r>
      <w:r>
        <w:instrText xml:space="preserve"> HYPERLINK \l "_Toc26693" </w:instrText>
      </w:r>
      <w:r>
        <w:fldChar w:fldCharType="separate"/>
      </w:r>
      <w:r>
        <w:rPr>
          <w:rFonts w:hint="eastAsia" w:asciiTheme="minorEastAsia" w:hAnsiTheme="minorEastAsia" w:cstheme="minorEastAsia"/>
          <w:bCs/>
          <w:sz w:val="32"/>
          <w:szCs w:val="32"/>
        </w:rPr>
        <w:t>第四部分  响应文件格式</w:t>
      </w:r>
      <w:r>
        <w:rPr>
          <w:rFonts w:hint="eastAsia" w:asciiTheme="minorEastAsia" w:hAnsiTheme="minorEastAsia" w:cstheme="minorEastAsia"/>
          <w:sz w:val="32"/>
          <w:szCs w:val="32"/>
        </w:rPr>
        <w:tab/>
      </w:r>
      <w:r>
        <w:rPr>
          <w:rFonts w:hint="eastAsia" w:asciiTheme="minorEastAsia" w:hAnsiTheme="minorEastAsia" w:cstheme="minorEastAsia"/>
          <w:sz w:val="32"/>
          <w:szCs w:val="32"/>
        </w:rPr>
        <w:fldChar w:fldCharType="begin"/>
      </w:r>
      <w:r>
        <w:rPr>
          <w:rFonts w:hint="eastAsia" w:asciiTheme="minorEastAsia" w:hAnsiTheme="minorEastAsia" w:cstheme="minorEastAsia"/>
          <w:sz w:val="32"/>
          <w:szCs w:val="32"/>
        </w:rPr>
        <w:instrText xml:space="preserve"> PAGEREF _Toc26693 </w:instrText>
      </w:r>
      <w:r>
        <w:rPr>
          <w:rFonts w:hint="eastAsia" w:asciiTheme="minorEastAsia" w:hAnsiTheme="minorEastAsia" w:cstheme="minorEastAsia"/>
          <w:sz w:val="32"/>
          <w:szCs w:val="32"/>
        </w:rPr>
        <w:fldChar w:fldCharType="separate"/>
      </w:r>
      <w:r>
        <w:rPr>
          <w:rFonts w:hint="eastAsia" w:asciiTheme="minorEastAsia" w:hAnsiTheme="minorEastAsia" w:cstheme="minorEastAsia"/>
          <w:sz w:val="32"/>
          <w:szCs w:val="32"/>
        </w:rPr>
        <w:t>19</w:t>
      </w:r>
      <w:r>
        <w:rPr>
          <w:rFonts w:hint="eastAsia" w:asciiTheme="minorEastAsia" w:hAnsiTheme="minorEastAsia" w:cstheme="minorEastAsia"/>
          <w:sz w:val="32"/>
          <w:szCs w:val="32"/>
        </w:rPr>
        <w:fldChar w:fldCharType="end"/>
      </w:r>
      <w:r>
        <w:rPr>
          <w:rFonts w:hint="eastAsia" w:asciiTheme="minorEastAsia" w:hAnsiTheme="minorEastAsia" w:cstheme="minorEastAsia"/>
          <w:sz w:val="32"/>
          <w:szCs w:val="32"/>
        </w:rPr>
        <w:fldChar w:fldCharType="end"/>
      </w:r>
    </w:p>
    <w:p>
      <w:r>
        <w:fldChar w:fldCharType="end"/>
      </w:r>
    </w:p>
    <w:p/>
    <w:p/>
    <w:p/>
    <w:p/>
    <w:p/>
    <w:p/>
    <w:p/>
    <w:p/>
    <w:p/>
    <w:p/>
    <w:p/>
    <w:p/>
    <w:p/>
    <w:p/>
    <w:p/>
    <w:p/>
    <w:p/>
    <w:p/>
    <w:p/>
    <w:p/>
    <w:p/>
    <w:p/>
    <w:p/>
    <w:p/>
    <w:p/>
    <w:p/>
    <w:p/>
    <w:p/>
    <w:p>
      <w:pPr>
        <w:widowControl/>
        <w:suppressLineNumbers/>
        <w:wordWrap w:val="0"/>
        <w:adjustRightInd w:val="0"/>
        <w:snapToGrid w:val="0"/>
        <w:spacing w:after="156" w:afterLines="50" w:line="600" w:lineRule="exact"/>
        <w:jc w:val="center"/>
        <w:outlineLvl w:val="0"/>
        <w:rPr>
          <w:rFonts w:asciiTheme="majorEastAsia" w:hAnsiTheme="majorEastAsia" w:eastAsiaTheme="majorEastAsia" w:cstheme="majorEastAsia"/>
          <w:b/>
          <w:bCs/>
          <w:sz w:val="32"/>
          <w:szCs w:val="32"/>
        </w:rPr>
      </w:pPr>
      <w:bookmarkStart w:id="1" w:name="_Toc30582"/>
      <w:r>
        <w:rPr>
          <w:rFonts w:hint="eastAsia" w:asciiTheme="majorEastAsia" w:hAnsiTheme="majorEastAsia" w:eastAsiaTheme="majorEastAsia" w:cstheme="majorEastAsia"/>
          <w:b/>
          <w:bCs/>
          <w:sz w:val="32"/>
          <w:szCs w:val="32"/>
        </w:rPr>
        <w:t>第一部分  竞争性磋商邀请函</w:t>
      </w:r>
      <w:bookmarkEnd w:id="1"/>
    </w:p>
    <w:p>
      <w:pPr>
        <w:widowControl/>
        <w:suppressLineNumbers/>
        <w:wordWrap w:val="0"/>
        <w:adjustRightInd w:val="0"/>
        <w:snapToGrid w:val="0"/>
        <w:spacing w:line="600" w:lineRule="exact"/>
        <w:ind w:firstLine="640" w:firstLineChars="200"/>
        <w:rPr>
          <w:rFonts w:ascii="仿宋" w:hAnsi="仿宋" w:eastAsia="仿宋"/>
          <w:sz w:val="32"/>
          <w:szCs w:val="32"/>
          <w:lang w:val="hr-HR"/>
        </w:rPr>
      </w:pPr>
      <w:r>
        <w:rPr>
          <w:rFonts w:hint="eastAsia" w:ascii="仿宋" w:hAnsi="仿宋" w:eastAsia="仿宋"/>
          <w:sz w:val="32"/>
          <w:szCs w:val="32"/>
        </w:rPr>
        <w:t>恩施大清江国际旅游度假区有限公司拟</w:t>
      </w:r>
      <w:r>
        <w:rPr>
          <w:rFonts w:hint="eastAsia" w:ascii="仿宋" w:hAnsi="仿宋" w:eastAsia="仿宋"/>
          <w:kern w:val="0"/>
          <w:sz w:val="32"/>
          <w:szCs w:val="32"/>
        </w:rPr>
        <w:t>对我司6艘游船的商铺</w:t>
      </w:r>
      <w:r>
        <w:rPr>
          <w:rFonts w:hint="eastAsia" w:ascii="仿宋" w:hAnsi="仿宋" w:eastAsia="仿宋"/>
          <w:sz w:val="32"/>
          <w:szCs w:val="32"/>
          <w:lang w:val="hr-HR"/>
        </w:rPr>
        <w:t>进行竞争性磋商</w:t>
      </w:r>
      <w:r>
        <w:rPr>
          <w:rFonts w:hint="eastAsia" w:ascii="仿宋" w:hAnsi="仿宋" w:eastAsia="仿宋"/>
          <w:sz w:val="32"/>
          <w:szCs w:val="32"/>
        </w:rPr>
        <w:t>招租</w:t>
      </w:r>
      <w:r>
        <w:rPr>
          <w:rFonts w:hint="eastAsia" w:ascii="仿宋" w:hAnsi="仿宋" w:eastAsia="仿宋"/>
          <w:sz w:val="32"/>
          <w:szCs w:val="32"/>
          <w:lang w:val="hr-HR"/>
        </w:rPr>
        <w:t>。欢迎符合资格条件的</w:t>
      </w:r>
      <w:r>
        <w:rPr>
          <w:rFonts w:hint="eastAsia" w:ascii="仿宋" w:hAnsi="仿宋" w:eastAsia="仿宋"/>
          <w:sz w:val="32"/>
          <w:szCs w:val="32"/>
        </w:rPr>
        <w:t>竞租人</w:t>
      </w:r>
      <w:r>
        <w:rPr>
          <w:rFonts w:hint="eastAsia" w:ascii="仿宋" w:hAnsi="仿宋" w:eastAsia="仿宋"/>
          <w:sz w:val="32"/>
          <w:szCs w:val="32"/>
          <w:lang w:val="hr-HR"/>
        </w:rPr>
        <w:t>报名参与竞争性磋商。</w:t>
      </w:r>
    </w:p>
    <w:p>
      <w:pPr>
        <w:widowControl/>
        <w:suppressLineNumbers/>
        <w:adjustRightInd w:val="0"/>
        <w:snapToGrid w:val="0"/>
        <w:spacing w:line="600" w:lineRule="exact"/>
        <w:ind w:firstLine="640" w:firstLineChars="200"/>
        <w:rPr>
          <w:rFonts w:ascii="仿宋" w:hAnsi="仿宋" w:eastAsia="仿宋"/>
          <w:sz w:val="32"/>
          <w:szCs w:val="32"/>
        </w:rPr>
      </w:pPr>
      <w:r>
        <w:rPr>
          <w:rFonts w:hint="eastAsia" w:ascii="黑体" w:hAnsi="黑体" w:eastAsia="黑体" w:cs="黑体"/>
          <w:sz w:val="32"/>
          <w:szCs w:val="32"/>
        </w:rPr>
        <w:t>一、项目名称：</w:t>
      </w:r>
      <w:r>
        <w:rPr>
          <w:rFonts w:hint="eastAsia" w:ascii="仿宋" w:hAnsi="仿宋" w:eastAsia="仿宋"/>
          <w:sz w:val="32"/>
          <w:szCs w:val="32"/>
        </w:rPr>
        <w:t>恩施大清江景区游船商铺</w:t>
      </w:r>
      <w:r>
        <w:rPr>
          <w:rFonts w:ascii="仿宋" w:hAnsi="仿宋" w:eastAsia="仿宋"/>
          <w:sz w:val="32"/>
          <w:szCs w:val="32"/>
        </w:rPr>
        <w:t>招租</w:t>
      </w:r>
      <w:r>
        <w:rPr>
          <w:rFonts w:hint="eastAsia" w:ascii="仿宋" w:hAnsi="仿宋" w:eastAsia="仿宋"/>
          <w:sz w:val="32"/>
          <w:szCs w:val="32"/>
        </w:rPr>
        <w:t>项目</w:t>
      </w:r>
    </w:p>
    <w:p>
      <w:pPr>
        <w:widowControl/>
        <w:suppressLineNumbers/>
        <w:adjustRightInd w:val="0"/>
        <w:snapToGrid w:val="0"/>
        <w:spacing w:line="600" w:lineRule="exact"/>
        <w:ind w:firstLine="640" w:firstLineChars="200"/>
        <w:rPr>
          <w:rFonts w:ascii="仿宋" w:hAnsi="仿宋" w:eastAsia="仿宋"/>
          <w:sz w:val="32"/>
          <w:szCs w:val="32"/>
        </w:rPr>
      </w:pPr>
      <w:r>
        <w:rPr>
          <w:rFonts w:hint="eastAsia" w:ascii="黑体" w:hAnsi="黑体" w:eastAsia="黑体" w:cs="黑体"/>
          <w:sz w:val="32"/>
          <w:szCs w:val="32"/>
        </w:rPr>
        <w:t>二、出租经营期：</w:t>
      </w:r>
      <w:r>
        <w:rPr>
          <w:rFonts w:hint="eastAsia" w:ascii="仿宋" w:hAnsi="仿宋" w:eastAsia="仿宋"/>
          <w:sz w:val="32"/>
          <w:szCs w:val="32"/>
        </w:rPr>
        <w:t>壹年</w:t>
      </w:r>
    </w:p>
    <w:p>
      <w:pPr>
        <w:widowControl/>
        <w:suppressLineNumbers/>
        <w:adjustRightInd w:val="0"/>
        <w:snapToGrid w:val="0"/>
        <w:spacing w:line="600" w:lineRule="exact"/>
        <w:ind w:firstLine="640" w:firstLineChars="200"/>
        <w:rPr>
          <w:rFonts w:ascii="仿宋" w:hAnsi="仿宋" w:eastAsia="仿宋"/>
          <w:sz w:val="32"/>
          <w:szCs w:val="32"/>
        </w:rPr>
      </w:pPr>
      <w:r>
        <w:rPr>
          <w:rFonts w:hint="eastAsia" w:ascii="黑体" w:hAnsi="黑体" w:eastAsia="黑体" w:cs="黑体"/>
          <w:sz w:val="32"/>
          <w:szCs w:val="32"/>
        </w:rPr>
        <w:t>三、磋商内容：</w:t>
      </w:r>
      <w:r>
        <w:rPr>
          <w:rFonts w:hint="eastAsia" w:ascii="仿宋" w:hAnsi="仿宋" w:eastAsia="仿宋"/>
          <w:sz w:val="32"/>
          <w:szCs w:val="32"/>
        </w:rPr>
        <w:t>恩施大清江景区6艘游船商铺整体出租，不予拆分租赁，商铺涉及游船名称：清江观光、清江之翼、清江风景</w:t>
      </w:r>
      <w:r>
        <w:rPr>
          <w:rFonts w:ascii="仿宋" w:hAnsi="仿宋" w:eastAsia="仿宋"/>
          <w:sz w:val="32"/>
          <w:szCs w:val="32"/>
        </w:rPr>
        <w:t>1</w:t>
      </w:r>
      <w:r>
        <w:rPr>
          <w:rFonts w:hint="eastAsia" w:ascii="仿宋" w:hAnsi="仿宋" w:eastAsia="仿宋"/>
          <w:sz w:val="32"/>
          <w:szCs w:val="32"/>
        </w:rPr>
        <w:t>号、清江风景</w:t>
      </w:r>
      <w:r>
        <w:rPr>
          <w:rFonts w:ascii="仿宋" w:hAnsi="仿宋" w:eastAsia="仿宋"/>
          <w:sz w:val="32"/>
          <w:szCs w:val="32"/>
        </w:rPr>
        <w:t>2</w:t>
      </w:r>
      <w:r>
        <w:rPr>
          <w:rFonts w:hint="eastAsia" w:ascii="仿宋" w:hAnsi="仿宋" w:eastAsia="仿宋"/>
          <w:sz w:val="32"/>
          <w:szCs w:val="32"/>
        </w:rPr>
        <w:t>号、清江观光</w:t>
      </w:r>
      <w:r>
        <w:rPr>
          <w:rFonts w:ascii="仿宋" w:hAnsi="仿宋" w:eastAsia="仿宋"/>
          <w:sz w:val="32"/>
          <w:szCs w:val="32"/>
        </w:rPr>
        <w:t>1</w:t>
      </w:r>
      <w:r>
        <w:rPr>
          <w:rFonts w:hint="eastAsia" w:ascii="仿宋" w:hAnsi="仿宋" w:eastAsia="仿宋"/>
          <w:sz w:val="32"/>
          <w:szCs w:val="32"/>
        </w:rPr>
        <w:t>号、清江观光</w:t>
      </w:r>
      <w:r>
        <w:rPr>
          <w:rFonts w:ascii="仿宋" w:hAnsi="仿宋" w:eastAsia="仿宋"/>
          <w:sz w:val="32"/>
          <w:szCs w:val="32"/>
        </w:rPr>
        <w:t>2</w:t>
      </w:r>
      <w:r>
        <w:rPr>
          <w:rFonts w:hint="eastAsia" w:ascii="仿宋" w:hAnsi="仿宋" w:eastAsia="仿宋"/>
          <w:sz w:val="32"/>
          <w:szCs w:val="32"/>
        </w:rPr>
        <w:t>号。</w:t>
      </w:r>
    </w:p>
    <w:p>
      <w:pPr>
        <w:widowControl/>
        <w:suppressLineNumbers/>
        <w:adjustRightInd w:val="0"/>
        <w:snapToGrid w:val="0"/>
        <w:spacing w:line="600" w:lineRule="exact"/>
        <w:ind w:firstLine="640" w:firstLineChars="200"/>
        <w:rPr>
          <w:rFonts w:ascii="仿宋" w:hAnsi="仿宋" w:eastAsia="仿宋"/>
          <w:sz w:val="32"/>
          <w:szCs w:val="32"/>
        </w:rPr>
      </w:pPr>
      <w:r>
        <w:rPr>
          <w:rFonts w:hint="eastAsia" w:ascii="黑体" w:hAnsi="黑体" w:eastAsia="黑体" w:cs="黑体"/>
          <w:sz w:val="32"/>
          <w:szCs w:val="32"/>
        </w:rPr>
        <w:t>四、招租基准价：</w:t>
      </w:r>
      <w:r>
        <w:rPr>
          <w:rFonts w:hint="eastAsia" w:ascii="仿宋" w:hAnsi="仿宋" w:eastAsia="仿宋"/>
          <w:sz w:val="32"/>
          <w:szCs w:val="32"/>
        </w:rPr>
        <w:t>人民币叁拾万元（</w:t>
      </w:r>
      <w:r>
        <w:rPr>
          <w:rFonts w:ascii="Arial" w:hAnsi="Arial" w:eastAsia="仿宋" w:cs="Arial"/>
          <w:sz w:val="32"/>
          <w:szCs w:val="32"/>
        </w:rPr>
        <w:t>¥</w:t>
      </w:r>
      <w:r>
        <w:rPr>
          <w:rFonts w:hint="eastAsia" w:ascii="仿宋" w:hAnsi="仿宋" w:eastAsia="仿宋"/>
          <w:sz w:val="32"/>
          <w:szCs w:val="32"/>
        </w:rPr>
        <w:t>300000.00）</w:t>
      </w:r>
    </w:p>
    <w:p>
      <w:pPr>
        <w:widowControl/>
        <w:suppressLineNumbers/>
        <w:adjustRightInd w:val="0"/>
        <w:snapToGrid w:val="0"/>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五、资格要求</w:t>
      </w:r>
    </w:p>
    <w:p>
      <w:pPr>
        <w:widowControl/>
        <w:suppressLineNumbers/>
        <w:adjustRightInd w:val="0"/>
        <w:snapToGrid w:val="0"/>
        <w:spacing w:line="600" w:lineRule="exact"/>
        <w:rPr>
          <w:rFonts w:ascii="黑体" w:hAnsi="黑体" w:eastAsia="黑体" w:cs="黑体"/>
          <w:sz w:val="32"/>
          <w:szCs w:val="32"/>
        </w:rPr>
      </w:pPr>
      <w:r>
        <w:rPr>
          <w:rFonts w:hint="eastAsia" w:ascii="黑体" w:hAnsi="黑体" w:eastAsia="黑体" w:cs="黑体"/>
          <w:sz w:val="32"/>
          <w:szCs w:val="32"/>
        </w:rPr>
        <w:t xml:space="preserve">  </w:t>
      </w:r>
      <w:r>
        <w:rPr>
          <w:rFonts w:hint="eastAsia" w:ascii="仿宋" w:hAnsi="仿宋" w:eastAsia="仿宋"/>
          <w:sz w:val="32"/>
          <w:szCs w:val="32"/>
        </w:rPr>
        <w:t xml:space="preserve">  （一）参加本次招租的法人或自然人近三年内，在经营活动中没有重大违法记录及食品安全责任事故（须提供盖有公章的证明）。</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二）必须未被列入“信用中国”网站(www.creditchina.gov.cn)失信被执行人、重大税收违法案件当事人名单。竞租人若为法人，则必须未被列入“中国政府采购”网站（www.ccgp.gov.cn）政府采购严重违法失信行为记录名单。</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（三）具有独立承担民事责任的能力（须提供有效的营业执照副本原件及复印件）。</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（四）具有良好的商业信誉。</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（五）具有履行合同所须的资金实力（须提供承诺函，格式自拟）。</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（六）有依法交纳税收和社会保障资金的能力及良好记录（须提供近三个月的完税证明及社保缴纳证明）。</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（七）在每艘游船每次航行途中，竞租人所属工作人员须在往、返程中</w:t>
      </w:r>
      <w:r>
        <w:rPr>
          <w:rFonts w:hint="eastAsia" w:ascii="仿宋" w:hAnsi="仿宋" w:eastAsia="仿宋"/>
          <w:color w:val="FF0000"/>
          <w:sz w:val="32"/>
          <w:szCs w:val="32"/>
        </w:rPr>
        <w:t>演唱或教唱游客3—5首恩施民歌，开展2-3次文艺表演，向游客介绍土家历史文化，清江沿岸风土人情，地理地貌等，并与游客进行良好互动，</w:t>
      </w:r>
      <w:r>
        <w:rPr>
          <w:rFonts w:hint="eastAsia" w:ascii="仿宋" w:hAnsi="仿宋" w:eastAsia="仿宋"/>
          <w:sz w:val="32"/>
          <w:szCs w:val="32"/>
        </w:rPr>
        <w:t>竞争性谈判开标时，竞租人须带领能歌善舞的工作人员进行现场表演。</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（八）法律及行政法规规定的其他条件，本项目不接受联合体竞租。</w:t>
      </w:r>
    </w:p>
    <w:p>
      <w:pPr>
        <w:widowControl/>
        <w:suppressLineNumbers/>
        <w:adjustRightInd w:val="0"/>
        <w:snapToGrid w:val="0"/>
        <w:spacing w:line="600" w:lineRule="exact"/>
        <w:ind w:left="420" w:leftChars="200" w:firstLine="320" w:firstLineChars="100"/>
        <w:rPr>
          <w:rFonts w:ascii="黑体" w:hAnsi="黑体" w:eastAsia="黑体" w:cs="黑体"/>
          <w:sz w:val="32"/>
          <w:szCs w:val="32"/>
        </w:rPr>
      </w:pPr>
      <w:r>
        <w:rPr>
          <w:rFonts w:hint="eastAsia" w:ascii="黑体" w:hAnsi="黑体" w:eastAsia="黑体" w:cs="黑体"/>
          <w:sz w:val="32"/>
          <w:szCs w:val="32"/>
        </w:rPr>
        <w:t>六、报名时间及地点</w:t>
      </w:r>
    </w:p>
    <w:p>
      <w:pPr>
        <w:widowControl/>
        <w:suppressLineNumbers/>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（一）报名时间：2019年11月</w:t>
      </w:r>
      <w:r>
        <w:rPr>
          <w:rFonts w:hint="eastAsia" w:ascii="仿宋" w:hAnsi="仿宋" w:eastAsia="仿宋"/>
          <w:color w:val="FF0000"/>
          <w:sz w:val="32"/>
          <w:szCs w:val="32"/>
        </w:rPr>
        <w:t>13</w:t>
      </w:r>
      <w:r>
        <w:rPr>
          <w:rFonts w:hint="eastAsia" w:ascii="仿宋" w:hAnsi="仿宋" w:eastAsia="仿宋"/>
          <w:sz w:val="32"/>
          <w:szCs w:val="32"/>
        </w:rPr>
        <w:t>日-2019年11月</w:t>
      </w:r>
      <w:r>
        <w:rPr>
          <w:rFonts w:hint="eastAsia" w:ascii="仿宋" w:hAnsi="仿宋" w:eastAsia="仿宋"/>
          <w:color w:val="FF0000"/>
          <w:sz w:val="32"/>
          <w:szCs w:val="32"/>
        </w:rPr>
        <w:t>18</w:t>
      </w:r>
      <w:r>
        <w:rPr>
          <w:rFonts w:hint="eastAsia" w:ascii="仿宋" w:hAnsi="仿宋" w:eastAsia="仿宋"/>
          <w:sz w:val="32"/>
          <w:szCs w:val="32"/>
        </w:rPr>
        <w:t>日17:30时止，每日上午8:30时至12:00时，下午14:30时至17:30时（北京时间，下同）。报名地点：恩旅大厦9楼大清江综合办公室</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二）报名方式：请有意者在报名时间内将营业执照（复印件盖章）、法人授权委托书原件及报名表等资料邮寄或现场递交至报名地点，须保证内容真实、完整、有效、一致，如因竞租人填写信息错误导致的与本项目有关的任何损失由竞租人承担。</w:t>
      </w:r>
    </w:p>
    <w:p>
      <w:pPr>
        <w:widowControl/>
        <w:suppressLineNumbers/>
        <w:wordWrap w:val="0"/>
        <w:adjustRightInd w:val="0"/>
        <w:snapToGrid w:val="0"/>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七、递交响应文件截止时间和磋商时间</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（一）递交响应文件截止时间：2019年11月</w:t>
      </w:r>
      <w:r>
        <w:rPr>
          <w:rFonts w:hint="eastAsia" w:ascii="仿宋" w:hAnsi="仿宋" w:eastAsia="仿宋"/>
          <w:color w:val="FF0000"/>
          <w:sz w:val="32"/>
          <w:szCs w:val="32"/>
        </w:rPr>
        <w:t>25</w:t>
      </w:r>
      <w:r>
        <w:rPr>
          <w:rFonts w:hint="eastAsia" w:ascii="仿宋" w:hAnsi="仿宋" w:eastAsia="仿宋"/>
          <w:sz w:val="32"/>
          <w:szCs w:val="32"/>
        </w:rPr>
        <w:t>日上午</w:t>
      </w:r>
      <w:r>
        <w:rPr>
          <w:rFonts w:hint="eastAsia" w:ascii="仿宋" w:hAnsi="仿宋" w:eastAsia="仿宋"/>
          <w:color w:val="FF0000"/>
          <w:sz w:val="32"/>
          <w:szCs w:val="32"/>
        </w:rPr>
        <w:t>9:00</w:t>
      </w:r>
      <w:r>
        <w:rPr>
          <w:rFonts w:hint="eastAsia" w:ascii="仿宋" w:hAnsi="仿宋" w:eastAsia="仿宋"/>
          <w:sz w:val="32"/>
          <w:szCs w:val="32"/>
        </w:rPr>
        <w:t>时整。逾期发送的响应文件概不接受。</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（二）磋商时间：2019年11月</w:t>
      </w:r>
      <w:r>
        <w:rPr>
          <w:rFonts w:hint="eastAsia" w:ascii="仿宋" w:hAnsi="仿宋" w:eastAsia="仿宋"/>
          <w:color w:val="FF0000"/>
          <w:sz w:val="32"/>
          <w:szCs w:val="32"/>
        </w:rPr>
        <w:t>25</w:t>
      </w:r>
      <w:r>
        <w:rPr>
          <w:rFonts w:hint="eastAsia" w:ascii="仿宋" w:hAnsi="仿宋" w:eastAsia="仿宋"/>
          <w:sz w:val="32"/>
          <w:szCs w:val="32"/>
        </w:rPr>
        <w:t>日上午</w:t>
      </w:r>
      <w:r>
        <w:rPr>
          <w:rFonts w:hint="eastAsia" w:ascii="仿宋" w:hAnsi="仿宋" w:eastAsia="仿宋"/>
          <w:color w:val="FF0000"/>
          <w:sz w:val="32"/>
          <w:szCs w:val="32"/>
        </w:rPr>
        <w:t>9:00</w:t>
      </w:r>
      <w:r>
        <w:rPr>
          <w:rFonts w:hint="eastAsia" w:ascii="仿宋" w:hAnsi="仿宋" w:eastAsia="仿宋"/>
          <w:sz w:val="32"/>
          <w:szCs w:val="32"/>
        </w:rPr>
        <w:t>时整</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黑体" w:hAnsi="黑体" w:eastAsia="黑体" w:cs="黑体"/>
          <w:sz w:val="32"/>
          <w:szCs w:val="32"/>
        </w:rPr>
        <w:t>八、竞争性磋商响应文件获取方式</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恩旅集团官网</w:t>
      </w:r>
      <w:r>
        <w:fldChar w:fldCharType="begin"/>
      </w:r>
      <w:r>
        <w:instrText xml:space="preserve"> HYPERLINK "http://www.1ztour.com/index.html" </w:instrText>
      </w:r>
      <w:r>
        <w:fldChar w:fldCharType="separate"/>
      </w:r>
      <w:r>
        <w:rPr>
          <w:rFonts w:ascii="仿宋" w:hAnsi="仿宋" w:eastAsia="仿宋"/>
          <w:sz w:val="32"/>
          <w:szCs w:val="32"/>
        </w:rPr>
        <w:t>http://www.1ztour.com/index.html</w:t>
      </w:r>
      <w:r>
        <w:rPr>
          <w:rFonts w:ascii="仿宋" w:hAnsi="仿宋" w:eastAsia="仿宋"/>
          <w:sz w:val="32"/>
          <w:szCs w:val="32"/>
        </w:rPr>
        <w:fldChar w:fldCharType="end"/>
      </w:r>
      <w:r>
        <w:rPr>
          <w:rFonts w:hint="eastAsia" w:ascii="仿宋" w:hAnsi="仿宋" w:eastAsia="仿宋"/>
          <w:sz w:val="32"/>
          <w:szCs w:val="32"/>
        </w:rPr>
        <w:t>自行下载。</w:t>
      </w:r>
    </w:p>
    <w:p>
      <w:pPr>
        <w:widowControl/>
        <w:suppressLineNumbers/>
        <w:wordWrap w:val="0"/>
        <w:adjustRightInd w:val="0"/>
        <w:snapToGrid w:val="0"/>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九、竞争性磋商响应文件送达和磋商地点</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同上面报名地点。</w:t>
      </w:r>
    </w:p>
    <w:p>
      <w:pPr>
        <w:widowControl/>
        <w:suppressLineNumbers/>
        <w:wordWrap w:val="0"/>
        <w:adjustRightInd w:val="0"/>
        <w:snapToGrid w:val="0"/>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十、公告期限</w:t>
      </w:r>
    </w:p>
    <w:p>
      <w:pPr>
        <w:widowControl/>
        <w:suppressLineNumbers/>
        <w:wordWrap w:val="0"/>
        <w:adjustRightInd w:val="0"/>
        <w:snapToGrid w:val="0"/>
        <w:spacing w:line="600" w:lineRule="exact"/>
        <w:rPr>
          <w:rFonts w:ascii="仿宋" w:hAnsi="仿宋" w:eastAsia="仿宋"/>
          <w:sz w:val="32"/>
          <w:szCs w:val="32"/>
        </w:rPr>
      </w:pPr>
      <w:r>
        <w:rPr>
          <w:rFonts w:hint="eastAsia" w:ascii="仿宋" w:hAnsi="仿宋" w:eastAsia="仿宋"/>
          <w:sz w:val="32"/>
          <w:szCs w:val="32"/>
        </w:rPr>
        <w:t xml:space="preserve">    自磋商公告发布之日起</w:t>
      </w:r>
      <w:r>
        <w:rPr>
          <w:rFonts w:hint="eastAsia" w:ascii="仿宋" w:hAnsi="仿宋" w:eastAsia="仿宋"/>
          <w:color w:val="FF0000"/>
          <w:sz w:val="32"/>
          <w:szCs w:val="32"/>
        </w:rPr>
        <w:t>10个自然日</w:t>
      </w:r>
      <w:r>
        <w:rPr>
          <w:rFonts w:hint="eastAsia" w:ascii="仿宋" w:hAnsi="仿宋" w:eastAsia="仿宋"/>
          <w:sz w:val="32"/>
          <w:szCs w:val="32"/>
        </w:rPr>
        <w:t>。</w:t>
      </w:r>
    </w:p>
    <w:p>
      <w:pPr>
        <w:widowControl/>
        <w:suppressLineNumbers/>
        <w:wordWrap w:val="0"/>
        <w:adjustRightInd w:val="0"/>
        <w:snapToGrid w:val="0"/>
        <w:spacing w:line="600" w:lineRule="exact"/>
        <w:rPr>
          <w:rFonts w:ascii="黑体" w:hAnsi="黑体" w:eastAsia="黑体" w:cs="黑体"/>
          <w:sz w:val="32"/>
          <w:szCs w:val="32"/>
        </w:rPr>
      </w:pPr>
      <w:r>
        <w:rPr>
          <w:rFonts w:hint="eastAsia" w:ascii="黑体" w:hAnsi="黑体" w:eastAsia="黑体" w:cs="黑体"/>
          <w:sz w:val="32"/>
          <w:szCs w:val="32"/>
        </w:rPr>
        <w:t xml:space="preserve">    十一、联系方式</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招租人名称：恩施大清江国际旅游度假区有限公司</w:t>
      </w:r>
    </w:p>
    <w:p>
      <w:pPr>
        <w:widowControl/>
        <w:suppressLineNumbers/>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联系地址:恩旅大厦9楼大清江综合办公室</w:t>
      </w:r>
    </w:p>
    <w:p>
      <w:pPr>
        <w:widowControl/>
        <w:suppressLineNumbers/>
        <w:adjustRightInd w:val="0"/>
        <w:snapToGrid w:val="0"/>
        <w:spacing w:line="600" w:lineRule="exact"/>
        <w:rPr>
          <w:rFonts w:ascii="仿宋" w:hAnsi="仿宋" w:eastAsia="仿宋"/>
          <w:sz w:val="32"/>
          <w:szCs w:val="32"/>
        </w:rPr>
      </w:pPr>
      <w:r>
        <w:rPr>
          <w:rFonts w:hint="eastAsia" w:ascii="仿宋" w:hAnsi="仿宋" w:eastAsia="仿宋"/>
          <w:sz w:val="32"/>
          <w:szCs w:val="32"/>
        </w:rPr>
        <w:t xml:space="preserve">    联系人:谭女士</w:t>
      </w:r>
    </w:p>
    <w:p>
      <w:pPr>
        <w:widowControl/>
        <w:suppressLineNumbers/>
        <w:adjustRightInd w:val="0"/>
        <w:snapToGrid w:val="0"/>
        <w:spacing w:line="600" w:lineRule="exact"/>
        <w:rPr>
          <w:rFonts w:ascii="仿宋" w:hAnsi="仿宋" w:eastAsia="仿宋"/>
          <w:sz w:val="32"/>
          <w:szCs w:val="32"/>
        </w:rPr>
      </w:pPr>
      <w:r>
        <w:rPr>
          <w:rFonts w:hint="eastAsia" w:ascii="仿宋" w:hAnsi="仿宋" w:eastAsia="仿宋"/>
          <w:sz w:val="32"/>
          <w:szCs w:val="32"/>
        </w:rPr>
        <w:t xml:space="preserve">    联系电话:0718-8277430</w:t>
      </w:r>
    </w:p>
    <w:p>
      <w:pPr>
        <w:widowControl/>
        <w:suppressLineNumbers/>
        <w:adjustRightInd w:val="0"/>
        <w:snapToGrid w:val="0"/>
        <w:spacing w:line="600" w:lineRule="exact"/>
        <w:ind w:firstLine="960" w:firstLineChars="300"/>
        <w:rPr>
          <w:rFonts w:ascii="仿宋" w:hAnsi="仿宋" w:eastAsia="仿宋"/>
          <w:sz w:val="32"/>
          <w:szCs w:val="32"/>
        </w:rPr>
      </w:pPr>
    </w:p>
    <w:p>
      <w:pPr>
        <w:widowControl/>
        <w:suppressLineNumbers/>
        <w:adjustRightInd w:val="0"/>
        <w:snapToGrid w:val="0"/>
        <w:spacing w:line="600" w:lineRule="exact"/>
        <w:ind w:firstLine="320" w:firstLineChars="100"/>
        <w:rPr>
          <w:rFonts w:ascii="仿宋" w:hAnsi="仿宋" w:eastAsia="仿宋"/>
          <w:sz w:val="32"/>
          <w:szCs w:val="32"/>
        </w:rPr>
      </w:pPr>
      <w:r>
        <w:rPr>
          <w:rFonts w:hint="eastAsia" w:ascii="仿宋" w:hAnsi="仿宋" w:eastAsia="仿宋"/>
          <w:sz w:val="32"/>
          <w:szCs w:val="32"/>
        </w:rPr>
        <w:t xml:space="preserve">             </w:t>
      </w:r>
    </w:p>
    <w:p>
      <w:pPr>
        <w:widowControl/>
        <w:suppressLineNumbers/>
        <w:adjustRightInd w:val="0"/>
        <w:snapToGrid w:val="0"/>
        <w:spacing w:line="600" w:lineRule="exact"/>
        <w:ind w:left="5380" w:leftChars="200" w:hanging="4960" w:hangingChars="1550"/>
        <w:jc w:val="left"/>
        <w:rPr>
          <w:rFonts w:ascii="仿宋" w:hAnsi="仿宋" w:eastAsia="仿宋"/>
          <w:sz w:val="32"/>
          <w:szCs w:val="32"/>
        </w:rPr>
      </w:pPr>
      <w:r>
        <w:rPr>
          <w:rFonts w:hint="eastAsia" w:ascii="仿宋" w:hAnsi="仿宋" w:eastAsia="仿宋"/>
          <w:sz w:val="32"/>
          <w:szCs w:val="32"/>
        </w:rPr>
        <w:t xml:space="preserve">                恩施大清江国际旅游度假区有限公司 </w:t>
      </w:r>
    </w:p>
    <w:p>
      <w:pPr>
        <w:ind w:firstLine="4800" w:firstLineChars="1500"/>
        <w:rPr>
          <w:rFonts w:ascii="仿宋" w:hAnsi="仿宋" w:eastAsia="仿宋"/>
          <w:sz w:val="32"/>
          <w:szCs w:val="32"/>
        </w:rPr>
        <w:sectPr>
          <w:footerReference r:id="rId3" w:type="default"/>
          <w:pgSz w:w="11906" w:h="16838"/>
          <w:pgMar w:top="2098" w:right="1531" w:bottom="2098" w:left="1531" w:header="851" w:footer="992" w:gutter="0"/>
          <w:cols w:space="425" w:num="1"/>
          <w:docGrid w:type="lines" w:linePitch="312" w:charSpace="0"/>
        </w:sectPr>
      </w:pPr>
      <w:r>
        <w:rPr>
          <w:rFonts w:hint="eastAsia" w:ascii="仿宋" w:hAnsi="仿宋" w:eastAsia="仿宋"/>
          <w:sz w:val="32"/>
          <w:szCs w:val="32"/>
        </w:rPr>
        <w:t xml:space="preserve">2019年11月13日 </w:t>
      </w:r>
    </w:p>
    <w:p>
      <w:pPr>
        <w:widowControl/>
        <w:suppressLineNumbers/>
        <w:wordWrap w:val="0"/>
        <w:adjustRightInd w:val="0"/>
        <w:snapToGrid w:val="0"/>
        <w:spacing w:line="600" w:lineRule="exact"/>
        <w:jc w:val="center"/>
        <w:outlineLvl w:val="0"/>
        <w:rPr>
          <w:rFonts w:asciiTheme="majorEastAsia" w:hAnsiTheme="majorEastAsia" w:eastAsiaTheme="majorEastAsia" w:cstheme="majorEastAsia"/>
          <w:b/>
          <w:bCs/>
          <w:sz w:val="32"/>
          <w:szCs w:val="32"/>
        </w:rPr>
      </w:pPr>
      <w:bookmarkStart w:id="2" w:name="_Toc11122"/>
      <w:r>
        <w:rPr>
          <w:rFonts w:hint="eastAsia" w:asciiTheme="majorEastAsia" w:hAnsiTheme="majorEastAsia" w:eastAsiaTheme="majorEastAsia" w:cstheme="majorEastAsia"/>
          <w:b/>
          <w:bCs/>
          <w:sz w:val="32"/>
          <w:szCs w:val="32"/>
        </w:rPr>
        <w:t>第二部分  磋商须知</w:t>
      </w:r>
      <w:bookmarkEnd w:id="2"/>
    </w:p>
    <w:p>
      <w:pPr>
        <w:widowControl/>
        <w:suppressLineNumbers/>
        <w:wordWrap w:val="0"/>
        <w:adjustRightInd w:val="0"/>
        <w:snapToGrid w:val="0"/>
        <w:spacing w:line="600" w:lineRule="exact"/>
        <w:outlineLvl w:val="0"/>
        <w:rPr>
          <w:rFonts w:ascii="华文中宋" w:hAnsi="华文中宋" w:eastAsia="华文中宋" w:cs="华文中宋"/>
          <w:b/>
          <w:bCs/>
          <w:sz w:val="32"/>
          <w:szCs w:val="32"/>
        </w:rPr>
      </w:pPr>
    </w:p>
    <w:tbl>
      <w:tblPr>
        <w:tblStyle w:val="6"/>
        <w:tblW w:w="852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6"/>
        <w:gridCol w:w="2208"/>
        <w:gridCol w:w="549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8" w:hRule="atLeast"/>
          <w:jc w:val="center"/>
        </w:trPr>
        <w:tc>
          <w:tcPr>
            <w:tcW w:w="816" w:type="dxa"/>
            <w:tcBorders>
              <w:top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序号</w:t>
            </w:r>
          </w:p>
        </w:tc>
        <w:tc>
          <w:tcPr>
            <w:tcW w:w="2208" w:type="dxa"/>
            <w:tcBorders>
              <w:top w:val="single" w:color="auto" w:sz="4" w:space="0"/>
              <w:left w:val="single" w:color="auto" w:sz="4" w:space="0"/>
              <w:bottom w:val="single" w:color="auto" w:sz="4" w:space="0"/>
              <w:right w:val="single" w:color="auto" w:sz="4" w:space="0"/>
            </w:tcBorders>
            <w:vAlign w:val="center"/>
          </w:tcPr>
          <w:p>
            <w:pPr>
              <w:ind w:right="57"/>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项    目</w:t>
            </w:r>
          </w:p>
        </w:tc>
        <w:tc>
          <w:tcPr>
            <w:tcW w:w="5498" w:type="dxa"/>
            <w:tcBorders>
              <w:top w:val="single" w:color="auto" w:sz="4" w:space="0"/>
              <w:left w:val="single" w:color="auto" w:sz="4" w:space="0"/>
              <w:bottom w:val="single" w:color="auto" w:sz="4" w:space="0"/>
            </w:tcBorders>
            <w:vAlign w:val="center"/>
          </w:tcPr>
          <w:p>
            <w:pPr>
              <w:ind w:left="57" w:right="57" w:firstLine="482" w:firstLineChars="201"/>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内           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816" w:type="dxa"/>
            <w:tcBorders>
              <w:top w:val="single" w:color="auto" w:sz="4" w:space="0"/>
              <w:bottom w:val="single" w:color="auto" w:sz="4" w:space="0"/>
              <w:right w:val="single" w:color="auto" w:sz="4" w:space="0"/>
            </w:tcBorders>
            <w:vAlign w:val="center"/>
          </w:tcPr>
          <w:p>
            <w:pPr>
              <w:ind w:right="57"/>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w:t>
            </w:r>
          </w:p>
        </w:tc>
        <w:tc>
          <w:tcPr>
            <w:tcW w:w="220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项目名称</w:t>
            </w:r>
          </w:p>
        </w:tc>
        <w:tc>
          <w:tcPr>
            <w:tcW w:w="5498" w:type="dxa"/>
            <w:tcBorders>
              <w:top w:val="single" w:color="auto" w:sz="4" w:space="0"/>
              <w:left w:val="single" w:color="auto" w:sz="4" w:space="0"/>
              <w:bottom w:val="single" w:color="auto" w:sz="4" w:space="0"/>
            </w:tcBorders>
            <w:vAlign w:val="center"/>
          </w:tcPr>
          <w:p>
            <w:pPr>
              <w:jc w:val="left"/>
            </w:pPr>
            <w:r>
              <w:rPr>
                <w:rFonts w:hint="eastAsia"/>
              </w:rPr>
              <w:t>恩施大清江景区游船商铺招租项目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6" w:hRule="atLeast"/>
          <w:jc w:val="center"/>
        </w:trPr>
        <w:tc>
          <w:tcPr>
            <w:tcW w:w="816" w:type="dxa"/>
            <w:tcBorders>
              <w:top w:val="single" w:color="auto" w:sz="4" w:space="0"/>
              <w:bottom w:val="single" w:color="auto" w:sz="4" w:space="0"/>
              <w:right w:val="single" w:color="auto" w:sz="4" w:space="0"/>
            </w:tcBorders>
            <w:vAlign w:val="center"/>
          </w:tcPr>
          <w:p>
            <w:pPr>
              <w:ind w:right="57"/>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2</w:t>
            </w:r>
          </w:p>
        </w:tc>
        <w:tc>
          <w:tcPr>
            <w:tcW w:w="220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项目编号</w:t>
            </w:r>
          </w:p>
        </w:tc>
        <w:tc>
          <w:tcPr>
            <w:tcW w:w="5498" w:type="dxa"/>
            <w:tcBorders>
              <w:top w:val="single" w:color="auto" w:sz="4" w:space="0"/>
              <w:left w:val="single" w:color="auto" w:sz="4" w:space="0"/>
              <w:bottom w:val="single" w:color="auto" w:sz="4" w:space="0"/>
            </w:tcBorders>
            <w:vAlign w:val="center"/>
          </w:tcPr>
          <w:p>
            <w:r>
              <w:rPr>
                <w:rFonts w:hint="eastAsia"/>
              </w:rPr>
              <w:t>ESDQJ-2019001</w:t>
            </w:r>
            <w:r>
              <w:rPr>
                <w:rFonts w:hint="eastAsia"/>
              </w:rPr>
              <w:fldChar w:fldCharType="begin"/>
            </w:r>
            <w:r>
              <w:rPr>
                <w:rFonts w:hint="eastAsia"/>
              </w:rPr>
              <w:instrText xml:space="preserve">&lt;MK&gt;pro.schemecode&lt;/MK&gt;</w:instrText>
            </w:r>
            <w:r>
              <w:rPr>
                <w:rFonts w:hint="eastAsia"/>
              </w:rPr>
              <w:fldChar w:fldCharType="end"/>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8" w:hRule="atLeast"/>
          <w:jc w:val="center"/>
        </w:trPr>
        <w:tc>
          <w:tcPr>
            <w:tcW w:w="816" w:type="dxa"/>
            <w:tcBorders>
              <w:top w:val="single" w:color="auto" w:sz="4" w:space="0"/>
              <w:bottom w:val="single" w:color="auto" w:sz="4" w:space="0"/>
              <w:right w:val="single" w:color="auto" w:sz="4" w:space="0"/>
            </w:tcBorders>
            <w:vAlign w:val="center"/>
          </w:tcPr>
          <w:p>
            <w:pPr>
              <w:ind w:right="57"/>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3</w:t>
            </w:r>
          </w:p>
        </w:tc>
        <w:tc>
          <w:tcPr>
            <w:tcW w:w="220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出租人</w:t>
            </w:r>
          </w:p>
        </w:tc>
        <w:tc>
          <w:tcPr>
            <w:tcW w:w="5498" w:type="dxa"/>
            <w:tcBorders>
              <w:top w:val="single" w:color="auto" w:sz="4" w:space="0"/>
              <w:left w:val="single" w:color="auto" w:sz="4" w:space="0"/>
              <w:bottom w:val="single" w:color="auto" w:sz="4" w:space="0"/>
            </w:tcBorders>
            <w:vAlign w:val="center"/>
          </w:tcPr>
          <w:p>
            <w:r>
              <w:rPr>
                <w:rFonts w:hint="eastAsia"/>
              </w:rPr>
              <w:t>出租人名称：恩施大清江国际旅游度假区有限公司</w:t>
            </w:r>
          </w:p>
          <w:p>
            <w:r>
              <w:rPr>
                <w:rFonts w:hint="eastAsia"/>
              </w:rPr>
              <w:t>联系人:谭女士</w:t>
            </w:r>
          </w:p>
          <w:p>
            <w:r>
              <w:rPr>
                <w:rFonts w:hint="eastAsia"/>
              </w:rPr>
              <w:t>联系电话：0718-8277430</w:t>
            </w:r>
          </w:p>
          <w:p>
            <w:pPr>
              <w:rPr>
                <w:rFonts w:asciiTheme="majorEastAsia" w:hAnsiTheme="majorEastAsia" w:eastAsiaTheme="majorEastAsia" w:cstheme="majorEastAsia"/>
                <w:sz w:val="24"/>
              </w:rPr>
            </w:pPr>
            <w:r>
              <w:rPr>
                <w:rFonts w:hint="eastAsia"/>
              </w:rPr>
              <w:t>地址：恩旅大厦9楼大清江综合办公室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816" w:type="dxa"/>
            <w:tcBorders>
              <w:top w:val="single" w:color="auto" w:sz="4" w:space="0"/>
              <w:bottom w:val="single" w:color="auto" w:sz="4" w:space="0"/>
              <w:right w:val="single" w:color="auto" w:sz="4" w:space="0"/>
            </w:tcBorders>
            <w:vAlign w:val="center"/>
          </w:tcPr>
          <w:p>
            <w:pPr>
              <w:ind w:right="57"/>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4</w:t>
            </w:r>
          </w:p>
        </w:tc>
        <w:tc>
          <w:tcPr>
            <w:tcW w:w="220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现场调研</w:t>
            </w:r>
          </w:p>
        </w:tc>
        <w:tc>
          <w:tcPr>
            <w:tcW w:w="5498" w:type="dxa"/>
            <w:tcBorders>
              <w:top w:val="single" w:color="auto" w:sz="4" w:space="0"/>
              <w:left w:val="single" w:color="auto" w:sz="4" w:space="0"/>
              <w:bottom w:val="single" w:color="auto" w:sz="4" w:space="0"/>
            </w:tcBorders>
            <w:vAlign w:val="center"/>
          </w:tcPr>
          <w:p>
            <w:pPr>
              <w:rPr>
                <w:rFonts w:asciiTheme="majorEastAsia" w:hAnsiTheme="majorEastAsia" w:eastAsiaTheme="majorEastAsia" w:cstheme="majorEastAsia"/>
              </w:rPr>
            </w:pPr>
            <w:r>
              <w:rPr>
                <w:rFonts w:hint="eastAsia"/>
              </w:rPr>
              <w:t>出租人不统一组织现场考察，竞租人应自行对项目现场及周围环境进行调研，以便获取有关编制响应文件所需的资料。</w:t>
            </w:r>
          </w:p>
        </w:tc>
      </w:tr>
    </w:tbl>
    <w:p>
      <w:pPr>
        <w:sectPr>
          <w:pgSz w:w="11906" w:h="16838"/>
          <w:pgMar w:top="1440" w:right="1800" w:bottom="1440" w:left="1800" w:header="851" w:footer="992" w:gutter="0"/>
          <w:cols w:space="425" w:num="1"/>
          <w:docGrid w:type="lines" w:linePitch="312" w:charSpace="0"/>
        </w:sectPr>
      </w:pPr>
    </w:p>
    <w:p>
      <w:pPr>
        <w:widowControl/>
        <w:suppressLineNumbers/>
        <w:wordWrap w:val="0"/>
        <w:adjustRightInd w:val="0"/>
        <w:snapToGrid w:val="0"/>
        <w:spacing w:line="600" w:lineRule="exact"/>
        <w:ind w:firstLine="640" w:firstLineChars="200"/>
        <w:jc w:val="left"/>
        <w:rPr>
          <w:rFonts w:ascii="仿宋" w:hAnsi="仿宋" w:eastAsia="仿宋"/>
          <w:sz w:val="32"/>
          <w:szCs w:val="32"/>
        </w:rPr>
      </w:pPr>
      <w:r>
        <w:rPr>
          <w:rFonts w:hint="eastAsia" w:ascii="黑体" w:hAnsi="黑体" w:eastAsia="黑体" w:cs="黑体"/>
          <w:sz w:val="32"/>
          <w:szCs w:val="32"/>
        </w:rPr>
        <w:t>一、总　则</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 适用范围</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1.1 本文件仅适用于本文件中所叙述的招租项目。</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 定义</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2.1“出租人”是指：详见《磋商须知前附表》。</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2.2“磋商文件”是指：竞争性磋商文件。</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2.3“竞租人”是指：获得该项目磋商小组确定参加竞争性磋商的法人、其他组织或者自然人。如果该竞租人在本次磋商中成交,即成为“成交承租人”。</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2.4“响应文件”是指：竞租人根据本文件要求提交所有文件。</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3. 竞租人应具备以下条件，并提供相关证明材料，对于未提供或提供的材料不符合本文件要求的，磋商小组将拒绝其参加磋商。资格证明文件应真实可靠、不得伪造。响应文件正本中提交的资格证明文件为复印件的，应加盖公章。</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3.1具备《政府采购法》第二十二条第一款规定的条件，并在磋商现场提供以下证明材料：</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法人或者其他组织的营业执照等证明原件，如竞租人是自然人的提供身份证明材料；</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财务状况报告，依法缴纳税收和社会保障资金的相关材料；</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参加政府采购活动前3年内在经营活动中没有重大违法记录的书面声明；</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3.2未被列入“信用中国”网站(www.creditchina. gov.cn)失信被执行人、重大税收违法案件当事人名单、政府采购严重违法失信行为记录名单的网页打印件；</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3.3本文件除上述“第一部分 第五条”以外的条款。</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4.费用</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4.1竞租人应自行承担所有与编写和提交响应文件有关的费用，不论磋商结果如何，出租人在任何情况下无义务和责任承担此类费用。</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4.2出租人不向成交竞租人收取服务费。</w:t>
      </w:r>
    </w:p>
    <w:p>
      <w:pPr>
        <w:widowControl/>
        <w:suppressLineNumbers/>
        <w:wordWrap w:val="0"/>
        <w:adjustRightInd w:val="0"/>
        <w:snapToGrid w:val="0"/>
        <w:spacing w:line="600" w:lineRule="exact"/>
        <w:ind w:firstLine="640" w:firstLineChars="200"/>
        <w:jc w:val="left"/>
        <w:rPr>
          <w:rFonts w:ascii="仿宋" w:hAnsi="仿宋" w:eastAsia="仿宋"/>
          <w:sz w:val="32"/>
          <w:szCs w:val="32"/>
        </w:rPr>
      </w:pPr>
      <w:r>
        <w:rPr>
          <w:rFonts w:hint="eastAsia" w:ascii="黑体" w:hAnsi="黑体" w:eastAsia="黑体" w:cs="黑体"/>
          <w:sz w:val="32"/>
          <w:szCs w:val="32"/>
        </w:rPr>
        <w:t>二、响应文件的编制</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5. 响应文件编制基本要求</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5.1响应文件以及与出租人就有关磋商的所有往来函电均应使用简体中文。</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5.2竞租人应认真阅读、并充分理解本文件的全部内容（包括所有的补充、修改内容），承诺并履行本文件中各项条款规定及要求。</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5.3响应文件应按本文件的全部内容，包括所有的补充通知及附件进行编制。</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5.4如因竞租人只填写和提供了本文件要求的部分内容和附件，磋商小组有权拒绝其补充和磋商。</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5.5响应文件的组成</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不限于以下内容,应该有的必须提供,如未提供,磋商小组有权拒绝其响应文件：</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1）报名表（附件1）</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2）磋商书 (附件2) ；</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3）法人身份证明书（附件3）</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4）法人（负责人）代表授权书（附件4）；</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5）法人或者其他组织的营业执照等证明文件，自然人的身份证明(附件5)；</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6）财务状况报告，依法缴纳税收和社会保障资金的相关材料(附件6)；</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 xml:space="preserve">7）参加竞租前3年内在经营活动中没有重大违法记录的书面声明(附件7)； </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8）未被列入“信用中国”网站(www.creditchina. gov.cn)失信被执行人、重大税收违法案件当事人名单、政府采购严重违法失信行为记录名单的网页打印件(附件8)。</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9）本文件要求提供的其他资格证明文件及资料。</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6. 计量单位</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6.1除技术要求中另有规定外，本文件所使用的计量单位均应采用国家法定计量单位。</w:t>
      </w:r>
    </w:p>
    <w:p>
      <w:pPr>
        <w:widowControl/>
        <w:suppressLineNumbers/>
        <w:wordWrap w:val="0"/>
        <w:adjustRightInd w:val="0"/>
        <w:snapToGrid w:val="0"/>
        <w:spacing w:line="60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三、响应文件有效期</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7.本项目磋商内容自磋商之日算起60日内保持有效。磋商结束后，在有效期内竞租人不得改变磋商报价及承诺的全部义务。响应文件有效期比本文件规定短的，磋商小组将视响应文件无效予以拒绝。</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8.在特殊情况下，在原磋商有效期满之前，出租人可向竞租人提出延长磋商有效期的要求。这种要求与答复均应采用书面形式。竞租人可以拒绝出租人的要求，但其响应文件在原有效期期满后将不再有效。同意延长磋商有效期的竞租人不允许修改其响应文件。</w:t>
      </w:r>
    </w:p>
    <w:p>
      <w:pPr>
        <w:widowControl/>
        <w:suppressLineNumbers/>
        <w:wordWrap w:val="0"/>
        <w:adjustRightInd w:val="0"/>
        <w:snapToGrid w:val="0"/>
        <w:spacing w:line="60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四、报价要求</w:t>
      </w:r>
    </w:p>
    <w:p>
      <w:pPr>
        <w:widowControl/>
        <w:suppressLineNumbers/>
        <w:wordWrap w:val="0"/>
        <w:adjustRightInd w:val="0"/>
        <w:snapToGrid w:val="0"/>
        <w:spacing w:line="600" w:lineRule="exact"/>
        <w:ind w:firstLine="640" w:firstLineChars="200"/>
        <w:rPr>
          <w:rFonts w:ascii="仿宋" w:hAnsi="仿宋" w:eastAsia="仿宋"/>
          <w:color w:val="FF0000"/>
          <w:sz w:val="32"/>
          <w:szCs w:val="32"/>
        </w:rPr>
      </w:pPr>
      <w:r>
        <w:rPr>
          <w:rFonts w:hint="eastAsia" w:ascii="仿宋" w:hAnsi="仿宋" w:eastAsia="仿宋"/>
          <w:sz w:val="32"/>
          <w:szCs w:val="32"/>
        </w:rPr>
        <w:t>9.报价以人民币报价。</w:t>
      </w:r>
      <w:r>
        <w:rPr>
          <w:rFonts w:hint="eastAsia" w:ascii="仿宋" w:hAnsi="仿宋" w:eastAsia="仿宋"/>
          <w:color w:val="FF0000"/>
          <w:sz w:val="32"/>
          <w:szCs w:val="32"/>
        </w:rPr>
        <w:t>第二轮报价不得低于第一轮报价。</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10.在每艘游船每次航行中，成交竞租人所属工作人员须在往、返程中与游客互动并开展娱乐表演。</w:t>
      </w:r>
    </w:p>
    <w:p>
      <w:pPr>
        <w:widowControl/>
        <w:suppressLineNumbers/>
        <w:wordWrap w:val="0"/>
        <w:adjustRightInd w:val="0"/>
        <w:snapToGrid w:val="0"/>
        <w:spacing w:line="60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五、响应文件的份数、封装和递交</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11.响应文件的份数和封装。</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11.1响应文件一式伍份，正本壹份，副本肆份。</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11.2响应文件的信封上应写明:项目编号、项目名称、磋商内容、竞租人名称。</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12. 响应文件的递交</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12.1所有响应文件应于“第一部分竞争性磋商邀请函”中规定的时间前密封递交到出租方。</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12.2磋商书及法人（负责人）代表授权书另行密封装订一份并同响应文件一并在规定的时间前交到出租方。</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13. 迟交的响应文件</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13.1出租方将拒绝或原封退回在其规定的递交响应文件截止时间之后递交的任何响应文件。</w:t>
      </w:r>
    </w:p>
    <w:p>
      <w:pPr>
        <w:widowControl/>
        <w:suppressLineNumbers/>
        <w:wordWrap w:val="0"/>
        <w:adjustRightInd w:val="0"/>
        <w:snapToGrid w:val="0"/>
        <w:spacing w:line="60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六、磋商小组的组成</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14. 磋商小组由出租人组织5名成员。磋商小组负责制定磋商文件、确定磋商竞租人名单、响应文件的评审、磋商谈判、服务质量评议并评分、根据综合评分情况编写评审报告等工作。</w:t>
      </w:r>
    </w:p>
    <w:p>
      <w:pPr>
        <w:widowControl/>
        <w:suppressLineNumbers/>
        <w:wordWrap w:val="0"/>
        <w:adjustRightInd w:val="0"/>
        <w:snapToGrid w:val="0"/>
        <w:spacing w:line="60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七、磋商的步骤</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15. 竞租人授权代表及其项目相关的人员按要求参加本项目磋商过程。</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16. 资格性审查</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16.1磋商小组验证各竞租人代表或委托授权人的身份。竞租人代表或委托授权人身份与响应文件不符的、响应文件未按要求加盖印章和签字的，磋商小组将拒绝该竞租人参加磋商。</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16.2磋商小组根据磋商文件规定对竞租人响应文件的有效性、完整性和响应程度进行审查。审查内容包括竞租人资格条件、实质性响应情况等。未实质性响应磋商文件的响应文件按无效处理，并告知有关竞租人。具体评审内容见本部分第3条。</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17. 第一轮磋商</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17.1磋商小组将按照随机抽签的顺序决定竞租人的磋商顺序，并与单一竞租人分别进行磋商。</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17.2磋商小组对照磋商文件与竞租人的响应文件分别就出租需求、服务等进行磋商。磋商中，磋商的任何一方不得透露与竞争性磋商有关的其他竞租人的报价资料和其他信息。</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17.3磋商过程中双方态度须严肃、认真、坦诚，符合行为礼仪规范，以实现双赢为目标。磋商过程中因竞租人态度不端正、行为不积极，存在恶意竞标或串标等不符合法律、法规规定的，按无效标处理。</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17.4 响应文件的澄清和说明</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磋商小组可要求竞租人对响应文件中含义不明确、同类问题表述不一致或者有明显文字和计算错误的内容等作出必要的澄清、说明或者更正。竞租人的澄清、说明或者更正不得超出响应文件的范围或者改变响应文件的实质性内容。</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2）磋商小组要求竞租人澄清、说明或者更正响应文件应以书面形式作出。竞租人的澄清、说明或者更正应当由法定代表人或其授权代表签字或者加盖印章。竞租人为自然人的，应当由本人签字并附身份证明。</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3）竞租人可以对参加竞争性磋商项目的出租需求提出优化建议，并以书面提交磋商小组。</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17.5第一轮磋商后，合格的竞租人超过三家磋商小组可根据出租项目的特点、出租人的实际需求及与各竞租人的磋商情况对磋商文件作出实质性变动，并进行下一轮竞争性磋商，或直接进入最后报价。</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18.磋商文件修正</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18.1磋商小组可根据磋商文件、磋商情况实质性变动、出租需求以及合同草案条款进行修改，但不得变动磋商文件中的其他内容。对磋商文件作出的实质性变动是磋商文件的有效组成部分。</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18.2磋商小组将磋商文件的修改结果以书面形式通知参加磋商的竞租人。</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18.3竞租人根据第一轮磋商情况和磋商文件修改书面通知，对原响应文件进行修正，并将修正文件签字（或盖章）后密封送交磋商小组。逾时不交的，视同放弃磋商。修正文件与响应文件同具法律效应。</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18.4对无法详细描述需求，需要竞租人提供解决方案的项目，磋商小组可以根据出租人对需求确认情况，进行多轮磋商，直至出租人代表最终确认出租需求为止。</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19. 第二轮磋商</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19.1磋商小组就修正后的磋商文件与竞租人分别进行磋商。</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19.2第二轮磋商结束后，实质性响应磋商文件及变动后磋商文件要求的竞租人超过或不足三家的，按照上一轮磋商程序办理，以此类推。</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20. 最后报价</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20.1磋商小组对符合磋商文件要求的，在磋商结束后，所有继续参加磋商合格的竞租人应在规定时间内提交最后报价。</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20.2最后报价文件应密封，并在规定的同一时间内提交。最后报价是竞租人响应文件的有效组成部分。</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20.3在提交最后报价之前，竞租人可以根据磋商情况退出磋商。</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20.4竞租人的报价应符合法律法规及劳动部门的相关要求。</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21. 综合评议</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21.1 磋商小组将按照磋商文件确定的评审办法对各竞租人的响应文件和价格等方面进行评议。</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21.2评审采用综合评分法，具体见“第三部分 评审办法及评审标准”。</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22.</w:t>
      </w:r>
      <w:r>
        <w:rPr>
          <w:rFonts w:hint="eastAsia" w:ascii="仿宋" w:hAnsi="仿宋" w:eastAsia="仿宋"/>
          <w:color w:val="FF0000"/>
          <w:sz w:val="32"/>
          <w:szCs w:val="32"/>
        </w:rPr>
        <w:t>有效投标最高报价为满分40分，其他竞租人报价得分=40分*（其他竞租人报价/最高报价）。</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23.磋商小组决定响应文件的响应性只根据响应文件本身的真实无误的内容，而不依据外部的证据，但响应文件有不真实不正确的内容时除外。</w:t>
      </w:r>
    </w:p>
    <w:p>
      <w:pPr>
        <w:widowControl/>
        <w:suppressLineNumbers/>
        <w:wordWrap w:val="0"/>
        <w:adjustRightInd w:val="0"/>
        <w:snapToGrid w:val="0"/>
        <w:spacing w:line="60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八、确定承租人</w:t>
      </w:r>
    </w:p>
    <w:p>
      <w:pPr>
        <w:widowControl/>
        <w:suppressLineNumbers/>
        <w:wordWrap w:val="0"/>
        <w:adjustRightInd w:val="0"/>
        <w:snapToGrid w:val="0"/>
        <w:spacing w:line="600" w:lineRule="exact"/>
        <w:ind w:firstLine="640" w:firstLineChars="200"/>
        <w:rPr>
          <w:rFonts w:ascii="仿宋" w:hAnsi="仿宋" w:eastAsia="仿宋"/>
          <w:color w:val="FF0000"/>
          <w:sz w:val="32"/>
          <w:szCs w:val="32"/>
        </w:rPr>
      </w:pPr>
      <w:r>
        <w:rPr>
          <w:rFonts w:hint="eastAsia" w:ascii="仿宋" w:hAnsi="仿宋" w:eastAsia="仿宋"/>
          <w:sz w:val="32"/>
          <w:szCs w:val="32"/>
        </w:rPr>
        <w:t>24.磋商小组根据综合评分情况，按照评审得分由高到低顺序推荐3名以上成交候选承租人，并编写评审报告。评审得分相同的，按照最终报价由高到低的顺序推荐。评审得分且最后报价相同的，按照企业资质优劣顺序推荐。</w:t>
      </w:r>
      <w:r>
        <w:rPr>
          <w:rFonts w:hint="eastAsia" w:ascii="仿宋" w:hAnsi="仿宋" w:eastAsia="仿宋"/>
          <w:color w:val="FF0000"/>
          <w:sz w:val="32"/>
          <w:szCs w:val="32"/>
        </w:rPr>
        <w:t>若本次最高分低于75分（不含75分），为不合格竞租人，不予签约。</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25.出租人从评审报告提出的成交候选竞租人中，按照排序由高到低的原则确定成交竞租人。</w:t>
      </w:r>
    </w:p>
    <w:p>
      <w:pPr>
        <w:widowControl/>
        <w:suppressLineNumbers/>
        <w:wordWrap w:val="0"/>
        <w:adjustRightInd w:val="0"/>
        <w:snapToGrid w:val="0"/>
        <w:spacing w:line="60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九、签订合同</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26.成交竞租人在收到成交通知书后，三十日内与出租人签订租赁合同。</w:t>
      </w:r>
    </w:p>
    <w:p>
      <w:pPr>
        <w:widowControl/>
        <w:suppressLineNumbers/>
        <w:wordWrap w:val="0"/>
        <w:adjustRightInd w:val="0"/>
        <w:snapToGrid w:val="0"/>
        <w:spacing w:line="60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十、适用法律</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27.出租当事人的一切活动均适用于《中华人民共和国政府采购法》、《中华人民共和国政府采购法实施条例》、《政府采购非招标采购方式管理办法》、《政府采购竞争性磋商采购方式管理暂行办法》及相关法规。</w:t>
      </w:r>
    </w:p>
    <w:p>
      <w:pPr>
        <w:widowControl/>
        <w:suppressLineNumbers/>
        <w:wordWrap w:val="0"/>
        <w:adjustRightInd w:val="0"/>
        <w:snapToGrid w:val="0"/>
        <w:spacing w:line="600" w:lineRule="exact"/>
        <w:ind w:firstLine="640" w:firstLineChars="200"/>
        <w:rPr>
          <w:rFonts w:ascii="仿宋" w:hAnsi="仿宋" w:eastAsia="仿宋"/>
          <w:sz w:val="32"/>
          <w:szCs w:val="32"/>
        </w:rPr>
        <w:sectPr>
          <w:headerReference r:id="rId4" w:type="default"/>
          <w:pgSz w:w="11906" w:h="16838"/>
          <w:pgMar w:top="1440" w:right="1800" w:bottom="1440" w:left="1800" w:header="851" w:footer="992" w:gutter="0"/>
          <w:cols w:space="425" w:num="1"/>
          <w:docGrid w:type="lines" w:linePitch="312" w:charSpace="0"/>
        </w:sectPr>
      </w:pPr>
    </w:p>
    <w:p>
      <w:pPr>
        <w:widowControl/>
        <w:suppressLineNumbers/>
        <w:wordWrap w:val="0"/>
        <w:adjustRightInd w:val="0"/>
        <w:snapToGrid w:val="0"/>
        <w:spacing w:after="156" w:afterLines="50" w:line="600" w:lineRule="exact"/>
        <w:jc w:val="center"/>
        <w:outlineLvl w:val="0"/>
        <w:rPr>
          <w:rFonts w:asciiTheme="majorEastAsia" w:hAnsiTheme="majorEastAsia" w:eastAsiaTheme="majorEastAsia" w:cstheme="majorEastAsia"/>
          <w:b/>
          <w:bCs/>
          <w:sz w:val="32"/>
          <w:szCs w:val="32"/>
        </w:rPr>
      </w:pPr>
      <w:bookmarkStart w:id="3" w:name="_Toc11366"/>
      <w:r>
        <w:rPr>
          <w:rFonts w:hint="eastAsia" w:asciiTheme="majorEastAsia" w:hAnsiTheme="majorEastAsia" w:eastAsiaTheme="majorEastAsia" w:cstheme="majorEastAsia"/>
          <w:b/>
          <w:bCs/>
          <w:sz w:val="32"/>
          <w:szCs w:val="32"/>
        </w:rPr>
        <w:t>第三部分  评审办法及评分标准</w:t>
      </w:r>
      <w:bookmarkEnd w:id="3"/>
    </w:p>
    <w:tbl>
      <w:tblPr>
        <w:tblStyle w:val="6"/>
        <w:tblpPr w:leftFromText="180" w:rightFromText="180" w:vertAnchor="text" w:horzAnchor="page" w:tblpX="1781" w:tblpY="1797"/>
        <w:tblOverlap w:val="never"/>
        <w:tblW w:w="8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1"/>
        <w:gridCol w:w="1374"/>
        <w:gridCol w:w="1086"/>
        <w:gridCol w:w="5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51" w:type="dxa"/>
            <w:tcBorders>
              <w:top w:val="single" w:color="auto" w:sz="4" w:space="0"/>
              <w:left w:val="single" w:color="auto" w:sz="4" w:space="0"/>
              <w:right w:val="single" w:color="auto" w:sz="4" w:space="0"/>
            </w:tcBorders>
            <w:vAlign w:val="center"/>
          </w:tcPr>
          <w:p>
            <w:pPr>
              <w:spacing w:line="320" w:lineRule="exact"/>
              <w:ind w:left="-57" w:right="-57"/>
              <w:jc w:val="center"/>
              <w:rPr>
                <w:rFonts w:ascii="宋体" w:hAnsi="宋体"/>
                <w:sz w:val="24"/>
              </w:rPr>
            </w:pPr>
            <w:r>
              <w:rPr>
                <w:rFonts w:hint="eastAsia" w:ascii="宋体" w:hAnsi="宋体"/>
                <w:sz w:val="24"/>
              </w:rPr>
              <w:t>序号</w:t>
            </w:r>
          </w:p>
        </w:tc>
        <w:tc>
          <w:tcPr>
            <w:tcW w:w="1374" w:type="dxa"/>
            <w:tcBorders>
              <w:top w:val="single" w:color="auto" w:sz="4" w:space="0"/>
              <w:left w:val="single" w:color="auto" w:sz="4" w:space="0"/>
              <w:right w:val="single" w:color="auto" w:sz="4" w:space="0"/>
            </w:tcBorders>
            <w:vAlign w:val="center"/>
          </w:tcPr>
          <w:p>
            <w:pPr>
              <w:spacing w:line="320" w:lineRule="exact"/>
              <w:rPr>
                <w:rFonts w:ascii="宋体" w:hAnsi="宋体"/>
                <w:sz w:val="24"/>
              </w:rPr>
            </w:pPr>
            <w:r>
              <w:rPr>
                <w:rFonts w:hint="eastAsia" w:ascii="宋体" w:hAnsi="宋体"/>
                <w:sz w:val="24"/>
              </w:rPr>
              <w:t>评分项目</w:t>
            </w:r>
          </w:p>
        </w:tc>
        <w:tc>
          <w:tcPr>
            <w:tcW w:w="1086" w:type="dxa"/>
            <w:tcBorders>
              <w:top w:val="single" w:color="auto" w:sz="4" w:space="0"/>
              <w:left w:val="single" w:color="auto" w:sz="4" w:space="0"/>
              <w:right w:val="single" w:color="auto" w:sz="4" w:space="0"/>
            </w:tcBorders>
            <w:vAlign w:val="center"/>
          </w:tcPr>
          <w:p>
            <w:pPr>
              <w:spacing w:line="320" w:lineRule="exact"/>
              <w:ind w:left="-57" w:right="-57"/>
              <w:jc w:val="center"/>
              <w:rPr>
                <w:rFonts w:ascii="宋体" w:hAnsi="宋体"/>
                <w:sz w:val="24"/>
              </w:rPr>
            </w:pPr>
            <w:r>
              <w:rPr>
                <w:rFonts w:hint="eastAsia" w:ascii="宋体" w:hAnsi="宋体"/>
                <w:sz w:val="24"/>
              </w:rPr>
              <w:t>分值</w:t>
            </w:r>
          </w:p>
        </w:tc>
        <w:tc>
          <w:tcPr>
            <w:tcW w:w="5430" w:type="dxa"/>
            <w:tcBorders>
              <w:top w:val="single" w:color="auto" w:sz="4" w:space="0"/>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651" w:type="dxa"/>
            <w:tcBorders>
              <w:left w:val="single" w:color="auto" w:sz="4" w:space="0"/>
              <w:right w:val="single" w:color="auto" w:sz="4" w:space="0"/>
            </w:tcBorders>
            <w:vAlign w:val="center"/>
          </w:tcPr>
          <w:p>
            <w:pPr>
              <w:spacing w:line="320" w:lineRule="exact"/>
              <w:jc w:val="center"/>
              <w:rPr>
                <w:rFonts w:ascii="宋体" w:hAnsi="宋体"/>
                <w:sz w:val="24"/>
              </w:rPr>
            </w:pPr>
          </w:p>
          <w:p>
            <w:pPr>
              <w:spacing w:line="320" w:lineRule="exact"/>
              <w:jc w:val="center"/>
              <w:rPr>
                <w:rFonts w:ascii="宋体" w:hAnsi="宋体"/>
                <w:sz w:val="24"/>
              </w:rPr>
            </w:pPr>
            <w:r>
              <w:rPr>
                <w:rFonts w:hint="eastAsia" w:ascii="宋体" w:hAnsi="宋体"/>
                <w:sz w:val="24"/>
              </w:rPr>
              <w:t>1</w:t>
            </w:r>
          </w:p>
          <w:p>
            <w:pPr>
              <w:spacing w:line="320" w:lineRule="exact"/>
              <w:jc w:val="center"/>
              <w:rPr>
                <w:rFonts w:ascii="宋体" w:hAnsi="宋体"/>
                <w:sz w:val="24"/>
              </w:rPr>
            </w:pPr>
          </w:p>
        </w:tc>
        <w:tc>
          <w:tcPr>
            <w:tcW w:w="1374" w:type="dxa"/>
            <w:tcBorders>
              <w:top w:val="single" w:color="auto" w:sz="4" w:space="0"/>
              <w:left w:val="single" w:color="auto" w:sz="4" w:space="0"/>
              <w:right w:val="single" w:color="auto" w:sz="4" w:space="0"/>
            </w:tcBorders>
            <w:vAlign w:val="center"/>
          </w:tcPr>
          <w:p>
            <w:pPr>
              <w:spacing w:line="320" w:lineRule="exact"/>
              <w:ind w:right="-57"/>
              <w:jc w:val="center"/>
              <w:rPr>
                <w:rFonts w:ascii="宋体" w:hAnsi="宋体"/>
                <w:sz w:val="24"/>
              </w:rPr>
            </w:pPr>
            <w:r>
              <w:rPr>
                <w:rFonts w:hint="eastAsia" w:asciiTheme="minorEastAsia" w:hAnsiTheme="minorEastAsia" w:cstheme="minorEastAsia"/>
                <w:b/>
                <w:bCs/>
                <w:sz w:val="22"/>
                <w:szCs w:val="22"/>
              </w:rPr>
              <w:t>企业资质</w:t>
            </w:r>
          </w:p>
        </w:tc>
        <w:tc>
          <w:tcPr>
            <w:tcW w:w="1086" w:type="dxa"/>
            <w:tcBorders>
              <w:top w:val="single" w:color="auto" w:sz="4" w:space="0"/>
              <w:left w:val="single" w:color="auto" w:sz="4" w:space="0"/>
              <w:right w:val="single" w:color="auto" w:sz="4" w:space="0"/>
            </w:tcBorders>
            <w:vAlign w:val="center"/>
          </w:tcPr>
          <w:p>
            <w:pPr>
              <w:spacing w:line="320" w:lineRule="exact"/>
              <w:rPr>
                <w:rFonts w:ascii="宋体" w:hAnsi="宋体"/>
                <w:sz w:val="24"/>
              </w:rPr>
            </w:pPr>
            <w:r>
              <w:rPr>
                <w:rFonts w:hint="eastAsia" w:ascii="宋体" w:hAnsi="宋体"/>
                <w:sz w:val="24"/>
              </w:rPr>
              <w:t>10分</w:t>
            </w:r>
          </w:p>
        </w:tc>
        <w:tc>
          <w:tcPr>
            <w:tcW w:w="5430" w:type="dxa"/>
            <w:tcBorders>
              <w:top w:val="single" w:color="auto" w:sz="4" w:space="0"/>
              <w:left w:val="single" w:color="auto" w:sz="4" w:space="0"/>
              <w:right w:val="single" w:color="auto" w:sz="4" w:space="0"/>
            </w:tcBorders>
          </w:tcPr>
          <w:p>
            <w:pPr>
              <w:ind w:firstLine="480" w:firstLineChars="200"/>
              <w:rPr>
                <w:rFonts w:ascii="宋体" w:hAnsi="宋体"/>
                <w:sz w:val="24"/>
              </w:rPr>
            </w:pPr>
            <w:r>
              <w:rPr>
                <w:rFonts w:hint="eastAsia" w:asciiTheme="minorEastAsia" w:hAnsiTheme="minorEastAsia" w:cstheme="minorEastAsia"/>
                <w:sz w:val="24"/>
              </w:rPr>
              <w:t>营业执照（复印件盖章）、法人授权委托书原件、报名表等资料，竞租商提供的符合文件要求即为满分，未按要求提供资料按第二部分第16条相关规定执行，</w:t>
            </w:r>
            <w:r>
              <w:rPr>
                <w:rFonts w:hint="eastAsia" w:asciiTheme="minorEastAsia" w:hAnsiTheme="minorEastAsia" w:cstheme="minorEastAsia"/>
                <w:color w:val="FF0000"/>
                <w:sz w:val="24"/>
              </w:rPr>
              <w:t>满分10分。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6" w:hRule="atLeast"/>
        </w:trPr>
        <w:tc>
          <w:tcPr>
            <w:tcW w:w="651" w:type="dxa"/>
            <w:tcBorders>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2</w:t>
            </w:r>
          </w:p>
        </w:tc>
        <w:tc>
          <w:tcPr>
            <w:tcW w:w="1374" w:type="dxa"/>
            <w:tcBorders>
              <w:top w:val="single" w:color="auto" w:sz="4" w:space="0"/>
              <w:left w:val="single" w:color="auto" w:sz="4" w:space="0"/>
              <w:right w:val="single" w:color="auto" w:sz="4" w:space="0"/>
            </w:tcBorders>
            <w:vAlign w:val="center"/>
          </w:tcPr>
          <w:p>
            <w:pPr>
              <w:widowControl/>
              <w:jc w:val="center"/>
              <w:textAlignment w:val="top"/>
              <w:rPr>
                <w:rFonts w:ascii="宋体" w:hAnsi="宋体" w:eastAsia="宋体" w:cs="宋体"/>
                <w:color w:val="000000"/>
                <w:szCs w:val="21"/>
              </w:rPr>
            </w:pPr>
            <w:r>
              <w:rPr>
                <w:rFonts w:hint="eastAsia" w:asciiTheme="minorEastAsia" w:hAnsiTheme="minorEastAsia" w:cstheme="minorEastAsia"/>
                <w:b/>
                <w:bCs/>
                <w:sz w:val="22"/>
                <w:szCs w:val="22"/>
              </w:rPr>
              <w:t>文艺表演</w:t>
            </w:r>
          </w:p>
        </w:tc>
        <w:tc>
          <w:tcPr>
            <w:tcW w:w="1086" w:type="dxa"/>
            <w:tcBorders>
              <w:top w:val="single" w:color="auto" w:sz="4" w:space="0"/>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color w:val="FF0000"/>
                <w:sz w:val="24"/>
              </w:rPr>
              <w:t>40分</w:t>
            </w:r>
          </w:p>
        </w:tc>
        <w:tc>
          <w:tcPr>
            <w:tcW w:w="5430" w:type="dxa"/>
            <w:tcBorders>
              <w:top w:val="single" w:color="auto" w:sz="4" w:space="0"/>
              <w:left w:val="single" w:color="auto" w:sz="4" w:space="0"/>
              <w:right w:val="single" w:color="auto" w:sz="4" w:space="0"/>
            </w:tcBorders>
          </w:tcPr>
          <w:p>
            <w:pPr>
              <w:rPr>
                <w:rFonts w:asciiTheme="minorEastAsia" w:hAnsiTheme="minorEastAsia" w:cstheme="minorEastAsia"/>
                <w:color w:val="0904BB"/>
                <w:sz w:val="24"/>
              </w:rPr>
            </w:pPr>
            <w:r>
              <w:rPr>
                <w:rFonts w:hint="eastAsia" w:asciiTheme="minorEastAsia" w:hAnsiTheme="minorEastAsia" w:cstheme="minorEastAsia"/>
                <w:sz w:val="24"/>
              </w:rPr>
              <w:t>1.舞蹈表演主题：土家传统舞蹈表演、民俗表演等</w:t>
            </w:r>
            <w:r>
              <w:rPr>
                <w:rFonts w:hint="eastAsia" w:asciiTheme="minorEastAsia" w:hAnsiTheme="minorEastAsia" w:cstheme="minorEastAsia"/>
                <w:color w:val="FF0000"/>
                <w:sz w:val="24"/>
              </w:rPr>
              <w:t>满分20分</w:t>
            </w:r>
            <w:r>
              <w:rPr>
                <w:rFonts w:hint="eastAsia" w:asciiTheme="minorEastAsia" w:hAnsiTheme="minorEastAsia" w:cstheme="minorEastAsia"/>
                <w:sz w:val="24"/>
              </w:rPr>
              <w:t>；</w:t>
            </w:r>
            <w:r>
              <w:rPr>
                <w:rFonts w:hint="eastAsia" w:asciiTheme="minorEastAsia" w:hAnsiTheme="minorEastAsia" w:cstheme="minorEastAsia"/>
                <w:color w:val="0904BB"/>
                <w:sz w:val="24"/>
              </w:rPr>
              <w:t xml:space="preserve">                      </w:t>
            </w:r>
          </w:p>
          <w:p>
            <w:pPr>
              <w:rPr>
                <w:rFonts w:asciiTheme="minorEastAsia" w:hAnsiTheme="minorEastAsia" w:cstheme="minorEastAsia"/>
                <w:color w:val="0904BB"/>
                <w:sz w:val="24"/>
              </w:rPr>
            </w:pPr>
            <w:r>
              <w:rPr>
                <w:rFonts w:hint="eastAsia" w:asciiTheme="minorEastAsia" w:hAnsiTheme="minorEastAsia" w:cstheme="minorEastAsia"/>
                <w:sz w:val="24"/>
              </w:rPr>
              <w:t>2.景区讲解主题：主要介绍土家历史文化，清江沿岸风土人情，地理地貌等,</w:t>
            </w:r>
            <w:r>
              <w:rPr>
                <w:rFonts w:hint="eastAsia" w:asciiTheme="minorEastAsia" w:hAnsiTheme="minorEastAsia" w:cstheme="minorEastAsia"/>
                <w:color w:val="FF0000"/>
                <w:sz w:val="24"/>
              </w:rPr>
              <w:t>满分20分</w:t>
            </w:r>
            <w:r>
              <w:rPr>
                <w:rFonts w:hint="eastAsia" w:asciiTheme="minorEastAsia" w:hAnsiTheme="minorEastAsia" w:cstheme="minorEastAsia"/>
                <w:color w:val="0904BB"/>
                <w:sz w:val="24"/>
              </w:rPr>
              <w:t>。</w:t>
            </w:r>
          </w:p>
          <w:p>
            <w:pPr>
              <w:rPr>
                <w:rFonts w:asciiTheme="minorEastAsia" w:hAnsiTheme="minorEastAsia" w:cstheme="minorEastAsia"/>
                <w:sz w:val="24"/>
              </w:rPr>
            </w:pPr>
            <w:r>
              <w:rPr>
                <w:rFonts w:hint="eastAsia" w:asciiTheme="minorEastAsia" w:hAnsiTheme="minorEastAsia" w:cstheme="minorEastAsia"/>
                <w:sz w:val="24"/>
              </w:rPr>
              <w:t>3.要求：以上两个主题须竞租人分别以自拟的表演节目参加竞租，表演时间3-5分钟；表演内容健康、积极向上。</w:t>
            </w:r>
          </w:p>
          <w:p>
            <w:pPr>
              <w:rPr>
                <w:rFonts w:asciiTheme="minorEastAsia" w:hAnsiTheme="minorEastAsia" w:cstheme="minorEastAsia"/>
                <w:sz w:val="24"/>
              </w:rPr>
            </w:pPr>
            <w:r>
              <w:rPr>
                <w:rFonts w:hint="eastAsia" w:asciiTheme="minorEastAsia" w:hAnsiTheme="minorEastAsia" w:cstheme="minorEastAsia"/>
                <w:sz w:val="24"/>
              </w:rPr>
              <w:t>4.评委根据表演的难易度、服装形象、演唱（舞蹈）表演技巧、演唱（舞蹈）的整体效果等方面综合评分，</w:t>
            </w:r>
            <w:r>
              <w:rPr>
                <w:rFonts w:hint="eastAsia" w:asciiTheme="minorEastAsia" w:hAnsiTheme="minorEastAsia" w:cstheme="minorEastAsia"/>
                <w:color w:val="FF0000"/>
                <w:sz w:val="24"/>
              </w:rPr>
              <w:t>以上两个主题总分为40分</w:t>
            </w:r>
            <w:r>
              <w:rPr>
                <w:rFonts w:hint="eastAsia" w:asciiTheme="minorEastAsia" w:hAnsiTheme="minorEastAsia" w:cstheme="minorEastAsia"/>
                <w:color w:val="0904BB"/>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7" w:hRule="atLeast"/>
        </w:trPr>
        <w:tc>
          <w:tcPr>
            <w:tcW w:w="651" w:type="dxa"/>
            <w:tcBorders>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3</w:t>
            </w:r>
          </w:p>
        </w:tc>
        <w:tc>
          <w:tcPr>
            <w:tcW w:w="1374" w:type="dxa"/>
            <w:tcBorders>
              <w:top w:val="single" w:color="auto" w:sz="4" w:space="0"/>
              <w:left w:val="single" w:color="auto" w:sz="4" w:space="0"/>
              <w:right w:val="single" w:color="auto" w:sz="4" w:space="0"/>
            </w:tcBorders>
            <w:vAlign w:val="center"/>
          </w:tcPr>
          <w:p>
            <w:pPr>
              <w:widowControl/>
              <w:jc w:val="center"/>
              <w:textAlignment w:val="top"/>
              <w:rPr>
                <w:rFonts w:ascii="宋体" w:hAnsi="宋体" w:eastAsia="宋体" w:cs="宋体"/>
                <w:color w:val="000000"/>
                <w:szCs w:val="21"/>
              </w:rPr>
            </w:pPr>
            <w:r>
              <w:rPr>
                <w:rFonts w:hint="eastAsia" w:asciiTheme="minorEastAsia" w:hAnsiTheme="minorEastAsia" w:cstheme="minorEastAsia"/>
                <w:b/>
                <w:bCs/>
                <w:color w:val="FF0000"/>
                <w:sz w:val="22"/>
                <w:szCs w:val="22"/>
              </w:rPr>
              <w:t>报价</w:t>
            </w:r>
            <w:r>
              <w:rPr>
                <w:rFonts w:hint="eastAsia" w:ascii="宋体" w:hAnsi="宋体" w:eastAsia="宋体" w:cs="宋体"/>
                <w:color w:val="FF0000"/>
                <w:kern w:val="0"/>
                <w:szCs w:val="21"/>
                <w:lang w:bidi="ar"/>
              </w:rPr>
              <w:br w:type="textWrapping"/>
            </w:r>
          </w:p>
        </w:tc>
        <w:tc>
          <w:tcPr>
            <w:tcW w:w="1086" w:type="dxa"/>
            <w:tcBorders>
              <w:top w:val="single" w:color="auto" w:sz="4" w:space="0"/>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color w:val="FF0000"/>
                <w:sz w:val="24"/>
              </w:rPr>
              <w:t>40分</w:t>
            </w:r>
          </w:p>
        </w:tc>
        <w:tc>
          <w:tcPr>
            <w:tcW w:w="5430" w:type="dxa"/>
            <w:tcBorders>
              <w:top w:val="single" w:color="auto" w:sz="4" w:space="0"/>
              <w:left w:val="single" w:color="auto" w:sz="4" w:space="0"/>
              <w:right w:val="single" w:color="auto" w:sz="4" w:space="0"/>
            </w:tcBorders>
          </w:tcPr>
          <w:p>
            <w:pPr>
              <w:rPr>
                <w:rFonts w:asciiTheme="minorEastAsia" w:hAnsiTheme="minorEastAsia" w:cstheme="minorEastAsia"/>
                <w:sz w:val="24"/>
              </w:rPr>
            </w:pPr>
            <w:r>
              <w:rPr>
                <w:rFonts w:hint="eastAsia" w:asciiTheme="minorEastAsia" w:hAnsiTheme="minorEastAsia" w:cstheme="minorEastAsia"/>
                <w:sz w:val="24"/>
              </w:rPr>
              <w:t>有效投标最高报价为满分40分，</w:t>
            </w:r>
            <w:r>
              <w:rPr>
                <w:rFonts w:hint="eastAsia" w:asciiTheme="minorEastAsia" w:hAnsiTheme="minorEastAsia" w:cstheme="minorEastAsia"/>
                <w:color w:val="FF0000"/>
                <w:sz w:val="24"/>
              </w:rPr>
              <w:t>其他竞租人报价得分=40分*（其他竞租人报价/最高报价）。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4" w:hRule="atLeast"/>
        </w:trPr>
        <w:tc>
          <w:tcPr>
            <w:tcW w:w="651" w:type="dxa"/>
            <w:tcBorders>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4</w:t>
            </w:r>
          </w:p>
          <w:p>
            <w:pPr>
              <w:spacing w:line="320" w:lineRule="exact"/>
              <w:jc w:val="center"/>
              <w:rPr>
                <w:rFonts w:ascii="宋体" w:hAnsi="宋体"/>
                <w:sz w:val="24"/>
              </w:rPr>
            </w:pPr>
          </w:p>
          <w:p>
            <w:pPr>
              <w:spacing w:line="320" w:lineRule="exact"/>
              <w:jc w:val="center"/>
              <w:rPr>
                <w:rFonts w:ascii="宋体" w:hAnsi="宋体"/>
                <w:sz w:val="24"/>
              </w:rPr>
            </w:pPr>
          </w:p>
        </w:tc>
        <w:tc>
          <w:tcPr>
            <w:tcW w:w="1374" w:type="dxa"/>
            <w:tcBorders>
              <w:top w:val="single" w:color="auto" w:sz="4" w:space="0"/>
              <w:left w:val="single" w:color="auto" w:sz="4" w:space="0"/>
              <w:right w:val="single" w:color="auto" w:sz="4" w:space="0"/>
            </w:tcBorders>
            <w:vAlign w:val="center"/>
          </w:tcPr>
          <w:p>
            <w:pPr>
              <w:widowControl/>
              <w:jc w:val="center"/>
              <w:textAlignment w:val="top"/>
              <w:rPr>
                <w:rFonts w:ascii="宋体" w:hAnsi="宋体" w:eastAsia="宋体" w:cs="宋体"/>
                <w:color w:val="000000"/>
                <w:szCs w:val="21"/>
              </w:rPr>
            </w:pPr>
            <w:r>
              <w:rPr>
                <w:rFonts w:hint="eastAsia" w:asciiTheme="minorEastAsia" w:hAnsiTheme="minorEastAsia" w:cstheme="minorEastAsia"/>
                <w:b/>
                <w:bCs/>
                <w:sz w:val="22"/>
                <w:szCs w:val="22"/>
              </w:rPr>
              <w:t>服务质量及游客满意度</w:t>
            </w:r>
          </w:p>
        </w:tc>
        <w:tc>
          <w:tcPr>
            <w:tcW w:w="1086" w:type="dxa"/>
            <w:tcBorders>
              <w:top w:val="single" w:color="auto" w:sz="4" w:space="0"/>
              <w:left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10分</w:t>
            </w:r>
          </w:p>
        </w:tc>
        <w:tc>
          <w:tcPr>
            <w:tcW w:w="5430" w:type="dxa"/>
            <w:tcBorders>
              <w:top w:val="single" w:color="auto" w:sz="4" w:space="0"/>
              <w:left w:val="single" w:color="auto" w:sz="4" w:space="0"/>
              <w:right w:val="single" w:color="auto" w:sz="4" w:space="0"/>
            </w:tcBorders>
          </w:tcPr>
          <w:p>
            <w:pPr>
              <w:rPr>
                <w:rFonts w:asciiTheme="minorEastAsia" w:hAnsiTheme="minorEastAsia" w:cstheme="minorEastAsia"/>
                <w:color w:val="FF0000"/>
                <w:sz w:val="24"/>
              </w:rPr>
            </w:pPr>
            <w:r>
              <w:rPr>
                <w:rFonts w:hint="eastAsia" w:asciiTheme="minorEastAsia" w:hAnsiTheme="minorEastAsia" w:cstheme="minorEastAsia"/>
                <w:sz w:val="24"/>
              </w:rPr>
              <w:t>1.服务质量主题：从服务理念、标准、仪容仪表、方法、态度等方面进行介绍，</w:t>
            </w:r>
            <w:r>
              <w:rPr>
                <w:rFonts w:hint="eastAsia" w:asciiTheme="minorEastAsia" w:hAnsiTheme="minorEastAsia" w:cstheme="minorEastAsia"/>
                <w:color w:val="FF0000"/>
                <w:sz w:val="24"/>
              </w:rPr>
              <w:t>满分为5分。</w:t>
            </w:r>
          </w:p>
          <w:p>
            <w:pPr>
              <w:rPr>
                <w:rFonts w:asciiTheme="minorEastAsia" w:hAnsiTheme="minorEastAsia" w:cstheme="minorEastAsia"/>
                <w:color w:val="FF0000"/>
                <w:sz w:val="24"/>
              </w:rPr>
            </w:pPr>
            <w:r>
              <w:rPr>
                <w:rFonts w:hint="eastAsia" w:asciiTheme="minorEastAsia" w:hAnsiTheme="minorEastAsia" w:cstheme="minorEastAsia"/>
                <w:sz w:val="24"/>
              </w:rPr>
              <w:t>2.游客满意度主题：提供的商品、服务能够满足游客消费的需求。从商品质量、价格、销售、投诉处理，现场服务等方面的提升提出措施计划，</w:t>
            </w:r>
            <w:r>
              <w:rPr>
                <w:rFonts w:hint="eastAsia" w:asciiTheme="minorEastAsia" w:hAnsiTheme="minorEastAsia" w:cstheme="minorEastAsia"/>
                <w:color w:val="FF0000"/>
                <w:sz w:val="24"/>
              </w:rPr>
              <w:t>满分为5分。</w:t>
            </w:r>
          </w:p>
          <w:p>
            <w:pPr>
              <w:rPr>
                <w:rFonts w:asciiTheme="minorEastAsia" w:hAnsiTheme="minorEastAsia" w:cstheme="minorEastAsia"/>
                <w:color w:val="000000"/>
                <w:kern w:val="0"/>
                <w:sz w:val="24"/>
                <w:lang w:bidi="ar"/>
              </w:rPr>
            </w:pPr>
            <w:r>
              <w:rPr>
                <w:rFonts w:hint="eastAsia" w:asciiTheme="minorEastAsia" w:hAnsiTheme="minorEastAsia" w:cstheme="minorEastAsia"/>
                <w:sz w:val="24"/>
              </w:rPr>
              <w:t>3.评委根据以上所述进行综合评分，</w:t>
            </w:r>
            <w:r>
              <w:rPr>
                <w:rFonts w:hint="eastAsia" w:asciiTheme="minorEastAsia" w:hAnsiTheme="minorEastAsia" w:cstheme="minorEastAsia"/>
                <w:color w:val="FF0000"/>
                <w:sz w:val="24"/>
              </w:rPr>
              <w:t>总分10分。</w:t>
            </w:r>
          </w:p>
        </w:tc>
      </w:tr>
    </w:tbl>
    <w:p>
      <w:pPr>
        <w:widowControl/>
        <w:suppressLineNumbers/>
        <w:wordWrap w:val="0"/>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本次评标采用综合评分法，总分100分。其中企业资质10分，文艺表演40分，报价40分，服务质量及游客满意度10分。</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评委的评分为4个部分评分之和。竞租单位的最终得分为评分的算术平均值（精确到小数点后两位，第三位四舍五入）。</w:t>
      </w:r>
    </w:p>
    <w:p>
      <w:pPr>
        <w:rPr>
          <w:rFonts w:ascii="仿宋" w:hAnsi="仿宋" w:eastAsia="仿宋"/>
          <w:sz w:val="32"/>
          <w:szCs w:val="32"/>
        </w:rPr>
        <w:sectPr>
          <w:pgSz w:w="11906" w:h="16838"/>
          <w:pgMar w:top="1440" w:right="1800" w:bottom="1440" w:left="1800" w:header="851" w:footer="992" w:gutter="0"/>
          <w:cols w:space="425" w:num="1"/>
          <w:docGrid w:type="lines" w:linePitch="312" w:charSpace="0"/>
        </w:sectPr>
      </w:pPr>
    </w:p>
    <w:p>
      <w:pPr>
        <w:widowControl/>
        <w:suppressLineNumbers/>
        <w:wordWrap w:val="0"/>
        <w:adjustRightInd w:val="0"/>
        <w:snapToGrid w:val="0"/>
        <w:spacing w:line="600" w:lineRule="exact"/>
        <w:jc w:val="center"/>
        <w:outlineLvl w:val="0"/>
        <w:rPr>
          <w:rFonts w:asciiTheme="majorEastAsia" w:hAnsiTheme="majorEastAsia" w:eastAsiaTheme="majorEastAsia" w:cstheme="majorEastAsia"/>
          <w:b/>
          <w:bCs/>
          <w:sz w:val="32"/>
          <w:szCs w:val="32"/>
        </w:rPr>
      </w:pPr>
      <w:bookmarkStart w:id="4" w:name="_Toc26693"/>
      <w:r>
        <w:rPr>
          <w:rFonts w:hint="eastAsia" w:asciiTheme="majorEastAsia" w:hAnsiTheme="majorEastAsia" w:eastAsiaTheme="majorEastAsia" w:cstheme="majorEastAsia"/>
          <w:b/>
          <w:bCs/>
          <w:sz w:val="32"/>
          <w:szCs w:val="32"/>
        </w:rPr>
        <w:t>第四部分  响应文件格式</w:t>
      </w:r>
      <w:bookmarkEnd w:id="4"/>
    </w:p>
    <w:p>
      <w:pPr>
        <w:adjustRightInd w:val="0"/>
        <w:snapToGrid w:val="0"/>
        <w:jc w:val="center"/>
        <w:outlineLvl w:val="0"/>
        <w:rPr>
          <w:rFonts w:ascii="Times New Roman" w:hAnsi="Times New Roman" w:cs="Times New Roman"/>
          <w:b/>
          <w:sz w:val="18"/>
          <w:szCs w:val="18"/>
        </w:rPr>
      </w:pPr>
    </w:p>
    <w:p>
      <w:pPr>
        <w:rPr>
          <w:rFonts w:ascii="Times New Roman" w:hAnsi="Times New Roman" w:cs="Times New Roman"/>
          <w:szCs w:val="28"/>
        </w:rPr>
      </w:pPr>
      <w:r>
        <w:rPr>
          <w:rFonts w:ascii="Times New Roman" w:hAnsi="Times New Roman" w:cs="Times New Roman"/>
          <w:szCs w:val="28"/>
        </w:rPr>
        <w:br w:type="page"/>
      </w:r>
    </w:p>
    <w:p>
      <w:r>
        <w:t>封面：</w:t>
      </w:r>
    </w:p>
    <w:p>
      <w:pPr>
        <w:tabs>
          <w:tab w:val="left" w:pos="1260"/>
        </w:tabs>
        <w:jc w:val="center"/>
        <w:rPr>
          <w:rFonts w:ascii="Times New Roman" w:hAnsi="Times New Roman" w:eastAsia="宋体" w:cs="Times New Roman"/>
          <w:b/>
          <w:bCs/>
          <w:spacing w:val="100"/>
          <w:w w:val="110"/>
          <w:sz w:val="36"/>
          <w:szCs w:val="36"/>
        </w:rPr>
      </w:pPr>
    </w:p>
    <w:p>
      <w:pPr>
        <w:widowControl/>
        <w:suppressLineNumbers/>
        <w:adjustRightInd w:val="0"/>
        <w:snapToGrid w:val="0"/>
        <w:spacing w:line="600" w:lineRule="exact"/>
        <w:ind w:left="7889" w:leftChars="200" w:hanging="7469" w:hangingChars="1550"/>
        <w:jc w:val="center"/>
        <w:rPr>
          <w:rFonts w:ascii="宋体" w:hAnsi="宋体" w:eastAsia="宋体" w:cs="宋体"/>
          <w:b/>
          <w:bCs/>
          <w:sz w:val="48"/>
          <w:szCs w:val="48"/>
        </w:rPr>
      </w:pPr>
      <w:r>
        <w:rPr>
          <w:rFonts w:hint="eastAsia" w:ascii="宋体" w:hAnsi="宋体" w:eastAsia="宋体" w:cs="宋体"/>
          <w:b/>
          <w:bCs/>
          <w:sz w:val="48"/>
          <w:szCs w:val="48"/>
        </w:rPr>
        <w:t>恩施大清江景区游船商铺招租项目</w:t>
      </w:r>
    </w:p>
    <w:p>
      <w:pPr>
        <w:tabs>
          <w:tab w:val="left" w:pos="1260"/>
        </w:tabs>
        <w:jc w:val="center"/>
        <w:rPr>
          <w:rFonts w:ascii="Times New Roman" w:hAnsi="Times New Roman" w:eastAsia="宋体" w:cs="Times New Roman"/>
          <w:bCs/>
          <w:spacing w:val="100"/>
          <w:w w:val="110"/>
          <w:sz w:val="100"/>
          <w:szCs w:val="100"/>
        </w:rPr>
      </w:pPr>
    </w:p>
    <w:p>
      <w:pPr>
        <w:tabs>
          <w:tab w:val="left" w:pos="1260"/>
        </w:tabs>
        <w:jc w:val="center"/>
        <w:rPr>
          <w:rFonts w:ascii="Times New Roman" w:hAnsi="Times New Roman" w:eastAsia="宋体" w:cs="Times New Roman"/>
          <w:bCs/>
          <w:spacing w:val="100"/>
          <w:w w:val="110"/>
          <w:sz w:val="100"/>
          <w:szCs w:val="100"/>
        </w:rPr>
      </w:pPr>
    </w:p>
    <w:p>
      <w:pPr>
        <w:tabs>
          <w:tab w:val="left" w:pos="1260"/>
        </w:tabs>
        <w:jc w:val="center"/>
        <w:rPr>
          <w:rFonts w:ascii="Times New Roman" w:hAnsi="Times New Roman" w:eastAsia="宋体" w:cs="Times New Roman"/>
          <w:spacing w:val="100"/>
          <w:w w:val="110"/>
          <w:sz w:val="100"/>
          <w:szCs w:val="100"/>
        </w:rPr>
      </w:pPr>
      <w:r>
        <w:rPr>
          <w:rFonts w:ascii="Times New Roman" w:hAnsi="Times New Roman" w:eastAsia="宋体" w:cs="Times New Roman"/>
          <w:bCs/>
          <w:spacing w:val="100"/>
          <w:w w:val="110"/>
          <w:sz w:val="100"/>
          <w:szCs w:val="100"/>
        </w:rPr>
        <w:t>响应文件</w:t>
      </w:r>
    </w:p>
    <w:p>
      <w:pPr>
        <w:jc w:val="center"/>
        <w:rPr>
          <w:rFonts w:ascii="Times New Roman" w:hAnsi="Times New Roman" w:eastAsia="宋体" w:cs="Times New Roman"/>
          <w:sz w:val="44"/>
          <w:szCs w:val="21"/>
        </w:rPr>
      </w:pPr>
      <w:r>
        <w:rPr>
          <w:rFonts w:ascii="Times New Roman" w:hAnsi="Times New Roman" w:eastAsia="宋体" w:cs="Times New Roman"/>
          <w:sz w:val="44"/>
          <w:szCs w:val="21"/>
        </w:rPr>
        <w:t>（正本）</w:t>
      </w:r>
    </w:p>
    <w:p>
      <w:pPr>
        <w:jc w:val="center"/>
        <w:rPr>
          <w:rFonts w:ascii="Times New Roman" w:hAnsi="Times New Roman" w:eastAsia="宋体" w:cs="Times New Roman"/>
          <w:sz w:val="44"/>
          <w:szCs w:val="21"/>
        </w:rPr>
      </w:pPr>
    </w:p>
    <w:p>
      <w:pPr>
        <w:spacing w:line="360" w:lineRule="auto"/>
        <w:ind w:firstLine="1280" w:firstLineChars="400"/>
        <w:rPr>
          <w:rFonts w:ascii="Times New Roman" w:hAnsi="Times New Roman" w:eastAsia="宋体" w:cs="Times New Roman"/>
          <w:sz w:val="32"/>
          <w:szCs w:val="32"/>
          <w:u w:val="single"/>
        </w:rPr>
      </w:pPr>
      <w:r>
        <w:rPr>
          <w:rFonts w:ascii="Times New Roman" w:hAnsi="Times New Roman" w:eastAsia="宋体" w:cs="Times New Roman"/>
          <w:sz w:val="32"/>
          <w:szCs w:val="32"/>
        </w:rPr>
        <w:t>项目编号：</w:t>
      </w:r>
    </w:p>
    <w:p>
      <w:pPr>
        <w:spacing w:line="360" w:lineRule="auto"/>
        <w:ind w:firstLine="1280" w:firstLineChars="400"/>
        <w:rPr>
          <w:rFonts w:ascii="Times New Roman" w:hAnsi="Times New Roman" w:eastAsia="宋体" w:cs="Times New Roman"/>
          <w:sz w:val="32"/>
          <w:szCs w:val="32"/>
        </w:rPr>
      </w:pPr>
      <w:r>
        <w:rPr>
          <w:rFonts w:ascii="Times New Roman" w:hAnsi="Times New Roman" w:eastAsia="宋体" w:cs="Times New Roman"/>
          <w:sz w:val="32"/>
          <w:szCs w:val="32"/>
        </w:rPr>
        <w:t>项目名称：</w:t>
      </w:r>
    </w:p>
    <w:p>
      <w:pPr>
        <w:spacing w:line="360" w:lineRule="auto"/>
        <w:ind w:firstLine="1280" w:firstLineChars="400"/>
        <w:rPr>
          <w:rFonts w:ascii="Times New Roman" w:hAnsi="Times New Roman" w:eastAsia="宋体" w:cs="Times New Roman"/>
          <w:sz w:val="32"/>
          <w:szCs w:val="32"/>
          <w:u w:val="single"/>
        </w:rPr>
      </w:pPr>
      <w:r>
        <w:rPr>
          <w:rFonts w:ascii="Times New Roman" w:hAnsi="Times New Roman" w:eastAsia="宋体" w:cs="Times New Roman"/>
          <w:sz w:val="32"/>
          <w:szCs w:val="32"/>
        </w:rPr>
        <w:t>磋商内容：</w:t>
      </w:r>
    </w:p>
    <w:p>
      <w:pPr>
        <w:ind w:firstLine="1320" w:firstLineChars="300"/>
        <w:rPr>
          <w:rFonts w:ascii="Times New Roman" w:hAnsi="Times New Roman" w:eastAsia="宋体" w:cs="Times New Roman"/>
          <w:sz w:val="44"/>
          <w:szCs w:val="21"/>
        </w:rPr>
      </w:pPr>
    </w:p>
    <w:p>
      <w:pPr>
        <w:ind w:firstLine="1320" w:firstLineChars="300"/>
        <w:rPr>
          <w:rFonts w:ascii="Times New Roman" w:hAnsi="Times New Roman" w:eastAsia="宋体" w:cs="Times New Roman"/>
          <w:sz w:val="44"/>
          <w:szCs w:val="21"/>
        </w:rPr>
      </w:pPr>
    </w:p>
    <w:p>
      <w:pPr>
        <w:jc w:val="center"/>
        <w:rPr>
          <w:rFonts w:ascii="Times New Roman" w:hAnsi="Times New Roman" w:eastAsia="宋体" w:cs="Times New Roman"/>
          <w:sz w:val="32"/>
          <w:szCs w:val="32"/>
        </w:rPr>
      </w:pPr>
    </w:p>
    <w:p>
      <w:pPr>
        <w:jc w:val="center"/>
        <w:rPr>
          <w:rFonts w:ascii="Times New Roman" w:hAnsi="Times New Roman" w:eastAsia="宋体" w:cs="Times New Roman"/>
          <w:sz w:val="32"/>
          <w:szCs w:val="32"/>
        </w:rPr>
      </w:pPr>
    </w:p>
    <w:p>
      <w:pPr>
        <w:jc w:val="center"/>
        <w:rPr>
          <w:rFonts w:ascii="Times New Roman" w:hAnsi="Times New Roman" w:eastAsia="宋体" w:cs="Times New Roman"/>
          <w:sz w:val="44"/>
          <w:szCs w:val="21"/>
        </w:rPr>
      </w:pPr>
      <w:r>
        <w:rPr>
          <w:rFonts w:hint="eastAsia" w:ascii="Times New Roman" w:hAnsi="Times New Roman" w:eastAsia="宋体" w:cs="Times New Roman"/>
          <w:sz w:val="32"/>
          <w:szCs w:val="32"/>
        </w:rPr>
        <w:t>竞租人</w:t>
      </w:r>
      <w:r>
        <w:rPr>
          <w:rFonts w:ascii="Times New Roman" w:hAnsi="Times New Roman" w:eastAsia="宋体" w:cs="Times New Roman"/>
          <w:sz w:val="32"/>
          <w:szCs w:val="32"/>
        </w:rPr>
        <w:t>名称</w:t>
      </w:r>
      <w:r>
        <w:rPr>
          <w:rFonts w:hint="eastAsia" w:ascii="Times New Roman" w:hAnsi="Times New Roman" w:eastAsia="宋体" w:cs="Times New Roman"/>
          <w:sz w:val="32"/>
          <w:szCs w:val="32"/>
        </w:rPr>
        <w:t>：</w:t>
      </w:r>
    </w:p>
    <w:p>
      <w:pPr>
        <w:spacing w:line="360" w:lineRule="auto"/>
        <w:jc w:val="center"/>
        <w:rPr>
          <w:rFonts w:ascii="Times New Roman" w:hAnsi="Times New Roman" w:eastAsia="宋体" w:cs="Times New Roman"/>
          <w:sz w:val="32"/>
          <w:szCs w:val="32"/>
          <w:u w:val="single"/>
        </w:rPr>
      </w:pPr>
      <w:r>
        <w:rPr>
          <w:rFonts w:hint="eastAsia" w:ascii="Times New Roman" w:hAnsi="Times New Roman" w:eastAsia="宋体" w:cs="Times New Roman"/>
          <w:sz w:val="32"/>
          <w:szCs w:val="32"/>
        </w:rPr>
        <w:t xml:space="preserve">                      </w:t>
      </w:r>
      <w:r>
        <w:rPr>
          <w:rFonts w:ascii="Times New Roman" w:hAnsi="Times New Roman" w:eastAsia="宋体" w:cs="Times New Roman"/>
          <w:sz w:val="32"/>
          <w:szCs w:val="32"/>
        </w:rPr>
        <w:t xml:space="preserve">年 </w:t>
      </w:r>
      <w:r>
        <w:rPr>
          <w:rFonts w:hint="eastAsia" w:ascii="Times New Roman" w:hAnsi="Times New Roman" w:eastAsia="宋体" w:cs="Times New Roman"/>
          <w:sz w:val="32"/>
          <w:szCs w:val="32"/>
        </w:rPr>
        <w:t xml:space="preserve">   </w:t>
      </w:r>
      <w:r>
        <w:rPr>
          <w:rFonts w:ascii="Times New Roman" w:hAnsi="Times New Roman" w:eastAsia="宋体" w:cs="Times New Roman"/>
          <w:sz w:val="32"/>
          <w:szCs w:val="32"/>
        </w:rPr>
        <w:t xml:space="preserve"> 月 </w:t>
      </w:r>
      <w:r>
        <w:rPr>
          <w:rFonts w:hint="eastAsia" w:ascii="Times New Roman" w:hAnsi="Times New Roman" w:eastAsia="宋体" w:cs="Times New Roman"/>
          <w:sz w:val="32"/>
          <w:szCs w:val="32"/>
        </w:rPr>
        <w:t xml:space="preserve">   </w:t>
      </w:r>
      <w:r>
        <w:rPr>
          <w:rFonts w:ascii="Times New Roman" w:hAnsi="Times New Roman" w:eastAsia="宋体" w:cs="Times New Roman"/>
          <w:sz w:val="32"/>
          <w:szCs w:val="32"/>
        </w:rPr>
        <w:t xml:space="preserve"> 日</w:t>
      </w:r>
    </w:p>
    <w:p>
      <w:pPr>
        <w:adjustRightInd w:val="0"/>
        <w:snapToGrid w:val="0"/>
        <w:jc w:val="center"/>
        <w:rPr>
          <w:rFonts w:ascii="Times New Roman" w:hAnsi="Times New Roman" w:cs="Times New Roman"/>
          <w:b/>
          <w:sz w:val="32"/>
          <w:szCs w:val="32"/>
        </w:rPr>
      </w:pPr>
      <w:r>
        <w:rPr>
          <w:rFonts w:ascii="Times New Roman" w:hAnsi="Times New Roman" w:cs="Times New Roman"/>
          <w:b/>
        </w:rPr>
        <w:br w:type="page"/>
      </w:r>
      <w:r>
        <w:rPr>
          <w:rFonts w:ascii="Times New Roman" w:hAnsi="Times New Roman" w:cs="Times New Roman"/>
          <w:b/>
          <w:sz w:val="32"/>
          <w:szCs w:val="32"/>
        </w:rPr>
        <w:t>目  录</w:t>
      </w:r>
    </w:p>
    <w:p>
      <w:pPr>
        <w:adjustRightInd w:val="0"/>
        <w:snapToGrid w:val="0"/>
        <w:outlineLvl w:val="0"/>
        <w:rPr>
          <w:rFonts w:ascii="Times New Roman" w:hAnsi="Times New Roman" w:cs="Times New Roman"/>
          <w:bCs/>
          <w:sz w:val="24"/>
        </w:rPr>
      </w:pPr>
      <w:r>
        <w:rPr>
          <w:rFonts w:ascii="Times New Roman" w:hAnsi="Times New Roman" w:cs="Times New Roman"/>
          <w:b/>
          <w:sz w:val="24"/>
        </w:rPr>
        <w:br w:type="page"/>
      </w:r>
    </w:p>
    <w:p>
      <w:pPr>
        <w:adjustRightInd w:val="0"/>
        <w:snapToGrid w:val="0"/>
        <w:rPr>
          <w:rFonts w:ascii="Times New Roman" w:hAnsi="Times New Roman" w:cs="Times New Roman"/>
          <w:bCs/>
          <w:sz w:val="24"/>
        </w:rPr>
      </w:pPr>
      <w:r>
        <w:rPr>
          <w:rFonts w:hint="eastAsia" w:ascii="Times New Roman" w:hAnsi="Times New Roman" w:cs="Times New Roman"/>
          <w:bCs/>
          <w:sz w:val="24"/>
        </w:rPr>
        <w:t xml:space="preserve">                               （挂网截图）</w:t>
      </w: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pPr>
    </w:p>
    <w:p>
      <w:pPr>
        <w:adjustRightInd w:val="0"/>
        <w:snapToGrid w:val="0"/>
        <w:outlineLvl w:val="0"/>
        <w:rPr>
          <w:rFonts w:ascii="Times New Roman" w:hAnsi="Times New Roman" w:cs="Times New Roman"/>
          <w:bCs/>
          <w:sz w:val="24"/>
        </w:rPr>
        <w:sectPr>
          <w:pgSz w:w="11906" w:h="16838"/>
          <w:pgMar w:top="1440" w:right="1800" w:bottom="1440" w:left="1800" w:header="851" w:footer="992" w:gutter="0"/>
          <w:cols w:space="425" w:num="1"/>
          <w:docGrid w:type="lines" w:linePitch="312" w:charSpace="0"/>
        </w:sectPr>
      </w:pPr>
    </w:p>
    <w:p>
      <w:pPr>
        <w:widowControl/>
        <w:suppressLineNumbers/>
        <w:wordWrap w:val="0"/>
        <w:adjustRightInd w:val="0"/>
        <w:snapToGrid w:val="0"/>
        <w:spacing w:line="600" w:lineRule="exact"/>
        <w:rPr>
          <w:rFonts w:ascii="仿宋" w:hAnsi="仿宋" w:eastAsia="仿宋"/>
          <w:sz w:val="32"/>
          <w:szCs w:val="32"/>
        </w:rPr>
      </w:pPr>
      <w:r>
        <w:rPr>
          <w:rFonts w:hint="eastAsia" w:ascii="仿宋" w:hAnsi="仿宋" w:eastAsia="仿宋"/>
          <w:sz w:val="32"/>
          <w:szCs w:val="32"/>
        </w:rPr>
        <w:t>附件1</w:t>
      </w:r>
    </w:p>
    <w:p>
      <w:pPr>
        <w:widowControl/>
        <w:suppressLineNumbers/>
        <w:wordWrap w:val="0"/>
        <w:adjustRightInd w:val="0"/>
        <w:snapToGrid w:val="0"/>
        <w:spacing w:line="600" w:lineRule="exact"/>
        <w:jc w:val="center"/>
        <w:rPr>
          <w:rFonts w:ascii="仿宋" w:hAnsi="仿宋" w:eastAsia="仿宋"/>
          <w:sz w:val="32"/>
          <w:szCs w:val="32"/>
        </w:rPr>
      </w:pPr>
      <w:r>
        <w:rPr>
          <w:rFonts w:ascii="仿宋" w:hAnsi="仿宋" w:eastAsia="仿宋"/>
          <w:sz w:val="32"/>
          <w:szCs w:val="32"/>
        </w:rPr>
        <w:t>恩施大清江国际旅游度假区有限公司</w:t>
      </w:r>
    </w:p>
    <w:p>
      <w:pPr>
        <w:widowControl/>
        <w:suppressLineNumbers/>
        <w:wordWrap w:val="0"/>
        <w:adjustRightInd w:val="0"/>
        <w:snapToGrid w:val="0"/>
        <w:spacing w:line="600" w:lineRule="exact"/>
        <w:jc w:val="center"/>
        <w:rPr>
          <w:rFonts w:ascii="仿宋" w:hAnsi="仿宋" w:eastAsia="仿宋"/>
          <w:sz w:val="32"/>
          <w:szCs w:val="32"/>
        </w:rPr>
      </w:pPr>
      <w:r>
        <w:rPr>
          <w:rFonts w:ascii="仿宋" w:hAnsi="仿宋" w:eastAsia="仿宋"/>
          <w:sz w:val="32"/>
          <w:szCs w:val="32"/>
        </w:rPr>
        <w:t>游船商铺招租项目</w:t>
      </w:r>
      <w:r>
        <w:rPr>
          <w:rFonts w:hint="eastAsia" w:ascii="仿宋" w:hAnsi="仿宋" w:eastAsia="仿宋"/>
          <w:sz w:val="32"/>
          <w:szCs w:val="32"/>
        </w:rPr>
        <w:t>报名表</w:t>
      </w:r>
    </w:p>
    <w:tbl>
      <w:tblPr>
        <w:tblStyle w:val="7"/>
        <w:tblW w:w="8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0"/>
        <w:gridCol w:w="2370"/>
        <w:gridCol w:w="1590"/>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0" w:type="dxa"/>
            <w:vAlign w:val="center"/>
          </w:tcPr>
          <w:p>
            <w:pPr>
              <w:widowControl/>
              <w:suppressLineNumbers/>
              <w:wordWrap w:val="0"/>
              <w:adjustRightInd w:val="0"/>
              <w:snapToGrid w:val="0"/>
              <w:spacing w:line="600" w:lineRule="exact"/>
              <w:jc w:val="center"/>
              <w:rPr>
                <w:rFonts w:ascii="仿宋" w:hAnsi="仿宋" w:eastAsia="仿宋"/>
                <w:sz w:val="32"/>
                <w:szCs w:val="32"/>
              </w:rPr>
            </w:pPr>
            <w:r>
              <w:rPr>
                <w:rFonts w:hint="eastAsia" w:ascii="仿宋" w:hAnsi="仿宋" w:eastAsia="仿宋"/>
                <w:sz w:val="32"/>
                <w:szCs w:val="32"/>
              </w:rPr>
              <w:t>竞租单位名称</w:t>
            </w:r>
          </w:p>
        </w:tc>
        <w:tc>
          <w:tcPr>
            <w:tcW w:w="2370" w:type="dxa"/>
          </w:tcPr>
          <w:p>
            <w:pPr>
              <w:widowControl/>
              <w:suppressLineNumbers/>
              <w:wordWrap w:val="0"/>
              <w:adjustRightInd w:val="0"/>
              <w:snapToGrid w:val="0"/>
              <w:spacing w:line="600" w:lineRule="exact"/>
              <w:jc w:val="center"/>
              <w:rPr>
                <w:rFonts w:ascii="仿宋" w:hAnsi="仿宋" w:eastAsia="仿宋"/>
                <w:sz w:val="32"/>
                <w:szCs w:val="32"/>
              </w:rPr>
            </w:pPr>
          </w:p>
        </w:tc>
        <w:tc>
          <w:tcPr>
            <w:tcW w:w="1590" w:type="dxa"/>
          </w:tcPr>
          <w:p>
            <w:pPr>
              <w:widowControl/>
              <w:suppressLineNumbers/>
              <w:wordWrap w:val="0"/>
              <w:adjustRightInd w:val="0"/>
              <w:snapToGrid w:val="0"/>
              <w:spacing w:line="600" w:lineRule="exact"/>
              <w:jc w:val="center"/>
              <w:rPr>
                <w:rFonts w:ascii="仿宋" w:hAnsi="仿宋" w:eastAsia="仿宋"/>
                <w:sz w:val="32"/>
                <w:szCs w:val="32"/>
              </w:rPr>
            </w:pPr>
            <w:r>
              <w:rPr>
                <w:rFonts w:hint="eastAsia" w:ascii="仿宋" w:hAnsi="仿宋" w:eastAsia="仿宋"/>
                <w:sz w:val="32"/>
                <w:szCs w:val="32"/>
              </w:rPr>
              <w:t>社会统一信用代码</w:t>
            </w:r>
          </w:p>
        </w:tc>
        <w:tc>
          <w:tcPr>
            <w:tcW w:w="1770" w:type="dxa"/>
          </w:tcPr>
          <w:p>
            <w:pPr>
              <w:widowControl/>
              <w:suppressLineNumbers/>
              <w:wordWrap w:val="0"/>
              <w:adjustRightInd w:val="0"/>
              <w:snapToGrid w:val="0"/>
              <w:spacing w:line="600" w:lineRule="exact"/>
              <w:jc w:val="center"/>
              <w:rPr>
                <w:rFonts w:ascii="仿宋" w:hAnsi="仿宋"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0" w:type="dxa"/>
          </w:tcPr>
          <w:p>
            <w:pPr>
              <w:widowControl/>
              <w:suppressLineNumbers/>
              <w:wordWrap w:val="0"/>
              <w:adjustRightInd w:val="0"/>
              <w:snapToGrid w:val="0"/>
              <w:spacing w:line="600" w:lineRule="exact"/>
              <w:jc w:val="center"/>
              <w:rPr>
                <w:rFonts w:ascii="仿宋" w:hAnsi="仿宋" w:eastAsia="仿宋"/>
                <w:sz w:val="32"/>
                <w:szCs w:val="32"/>
              </w:rPr>
            </w:pPr>
            <w:r>
              <w:rPr>
                <w:rFonts w:hint="eastAsia" w:ascii="仿宋" w:hAnsi="仿宋" w:eastAsia="仿宋"/>
                <w:sz w:val="32"/>
                <w:szCs w:val="32"/>
              </w:rPr>
              <w:t>法定代表</w:t>
            </w:r>
          </w:p>
        </w:tc>
        <w:tc>
          <w:tcPr>
            <w:tcW w:w="2370" w:type="dxa"/>
          </w:tcPr>
          <w:p>
            <w:pPr>
              <w:widowControl/>
              <w:suppressLineNumbers/>
              <w:wordWrap w:val="0"/>
              <w:adjustRightInd w:val="0"/>
              <w:snapToGrid w:val="0"/>
              <w:spacing w:line="600" w:lineRule="exact"/>
              <w:jc w:val="center"/>
              <w:rPr>
                <w:rFonts w:ascii="仿宋" w:hAnsi="仿宋" w:eastAsia="仿宋"/>
                <w:sz w:val="32"/>
                <w:szCs w:val="32"/>
              </w:rPr>
            </w:pPr>
          </w:p>
        </w:tc>
        <w:tc>
          <w:tcPr>
            <w:tcW w:w="1590" w:type="dxa"/>
          </w:tcPr>
          <w:p>
            <w:pPr>
              <w:widowControl/>
              <w:suppressLineNumbers/>
              <w:wordWrap w:val="0"/>
              <w:adjustRightInd w:val="0"/>
              <w:snapToGrid w:val="0"/>
              <w:spacing w:line="600" w:lineRule="exact"/>
              <w:jc w:val="center"/>
              <w:rPr>
                <w:rFonts w:ascii="仿宋" w:hAnsi="仿宋" w:eastAsia="仿宋"/>
                <w:sz w:val="32"/>
                <w:szCs w:val="32"/>
              </w:rPr>
            </w:pPr>
            <w:r>
              <w:rPr>
                <w:rFonts w:hint="eastAsia" w:ascii="仿宋" w:hAnsi="仿宋" w:eastAsia="仿宋"/>
                <w:sz w:val="32"/>
                <w:szCs w:val="32"/>
              </w:rPr>
              <w:t>注册日期</w:t>
            </w:r>
          </w:p>
        </w:tc>
        <w:tc>
          <w:tcPr>
            <w:tcW w:w="1770" w:type="dxa"/>
          </w:tcPr>
          <w:p>
            <w:pPr>
              <w:widowControl/>
              <w:suppressLineNumbers/>
              <w:wordWrap w:val="0"/>
              <w:adjustRightInd w:val="0"/>
              <w:snapToGrid w:val="0"/>
              <w:spacing w:line="600" w:lineRule="exact"/>
              <w:jc w:val="center"/>
              <w:rPr>
                <w:rFonts w:ascii="仿宋" w:hAnsi="仿宋"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3" w:hRule="atLeast"/>
        </w:trPr>
        <w:tc>
          <w:tcPr>
            <w:tcW w:w="2530" w:type="dxa"/>
            <w:vAlign w:val="center"/>
          </w:tcPr>
          <w:p>
            <w:pPr>
              <w:widowControl/>
              <w:suppressLineNumbers/>
              <w:wordWrap w:val="0"/>
              <w:adjustRightInd w:val="0"/>
              <w:snapToGrid w:val="0"/>
              <w:spacing w:line="600" w:lineRule="exact"/>
              <w:jc w:val="center"/>
              <w:rPr>
                <w:rFonts w:ascii="仿宋" w:hAnsi="仿宋" w:eastAsia="仿宋"/>
                <w:sz w:val="32"/>
                <w:szCs w:val="32"/>
              </w:rPr>
            </w:pPr>
            <w:r>
              <w:rPr>
                <w:rFonts w:hint="eastAsia" w:ascii="仿宋" w:hAnsi="仿宋" w:eastAsia="仿宋"/>
                <w:sz w:val="32"/>
                <w:szCs w:val="32"/>
              </w:rPr>
              <w:t>经营范围</w:t>
            </w:r>
          </w:p>
        </w:tc>
        <w:tc>
          <w:tcPr>
            <w:tcW w:w="5730" w:type="dxa"/>
            <w:gridSpan w:val="3"/>
          </w:tcPr>
          <w:p>
            <w:pPr>
              <w:widowControl/>
              <w:suppressLineNumbers/>
              <w:wordWrap w:val="0"/>
              <w:adjustRightInd w:val="0"/>
              <w:snapToGrid w:val="0"/>
              <w:spacing w:line="600" w:lineRule="exact"/>
              <w:jc w:val="center"/>
              <w:rPr>
                <w:rFonts w:ascii="仿宋" w:hAnsi="仿宋"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2530" w:type="dxa"/>
            <w:vAlign w:val="center"/>
          </w:tcPr>
          <w:p>
            <w:pPr>
              <w:widowControl/>
              <w:suppressLineNumbers/>
              <w:wordWrap w:val="0"/>
              <w:adjustRightInd w:val="0"/>
              <w:snapToGrid w:val="0"/>
              <w:spacing w:line="600" w:lineRule="exact"/>
              <w:jc w:val="center"/>
              <w:rPr>
                <w:rFonts w:ascii="仿宋" w:hAnsi="仿宋" w:eastAsia="仿宋"/>
                <w:sz w:val="32"/>
                <w:szCs w:val="32"/>
              </w:rPr>
            </w:pPr>
            <w:r>
              <w:rPr>
                <w:rFonts w:hint="eastAsia" w:ascii="仿宋" w:hAnsi="仿宋" w:eastAsia="仿宋"/>
                <w:sz w:val="32"/>
                <w:szCs w:val="32"/>
              </w:rPr>
              <w:t>竞租单位法定代表签字（盖章）</w:t>
            </w:r>
          </w:p>
        </w:tc>
        <w:tc>
          <w:tcPr>
            <w:tcW w:w="5730" w:type="dxa"/>
            <w:gridSpan w:val="3"/>
          </w:tcPr>
          <w:p>
            <w:pPr>
              <w:widowControl/>
              <w:suppressLineNumbers/>
              <w:wordWrap w:val="0"/>
              <w:adjustRightInd w:val="0"/>
              <w:snapToGrid w:val="0"/>
              <w:spacing w:line="600" w:lineRule="exact"/>
              <w:jc w:val="center"/>
              <w:rPr>
                <w:rFonts w:ascii="仿宋" w:hAnsi="仿宋"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0" w:type="dxa"/>
            <w:gridSpan w:val="4"/>
          </w:tcPr>
          <w:p>
            <w:pPr>
              <w:widowControl/>
              <w:suppressLineNumbers/>
              <w:wordWrap w:val="0"/>
              <w:adjustRightInd w:val="0"/>
              <w:snapToGrid w:val="0"/>
              <w:spacing w:line="600" w:lineRule="exact"/>
              <w:rPr>
                <w:rFonts w:ascii="仿宋" w:hAnsi="仿宋" w:eastAsia="仿宋"/>
                <w:sz w:val="32"/>
                <w:szCs w:val="32"/>
              </w:rPr>
            </w:pPr>
            <w:r>
              <w:rPr>
                <w:rFonts w:hint="eastAsia" w:ascii="仿宋" w:hAnsi="仿宋" w:eastAsia="仿宋"/>
                <w:sz w:val="32"/>
                <w:szCs w:val="32"/>
              </w:rPr>
              <w:t>注意事项：</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1.恩施大清江景区6艘游船商铺整体出租，不予拆分租赁，商铺涉及游船名称：清江观光、清江之翼、清江风景1号、清江风景2号、清江观光1号、清江观光2号。</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2.禁止销售香烟及三无产品。</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3.未被列入“信用中国”网站失信被执行人、重大税收违法案件当事人名单、政府采购严重违法失信行为记录名单。</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4.确保填写内容真实、完整、有效、一致，如因竞租人填写信息错误导致的与本项目有关的任何损失由竞租人承担。</w:t>
            </w:r>
          </w:p>
        </w:tc>
      </w:tr>
    </w:tbl>
    <w:p>
      <w:pPr>
        <w:widowControl/>
        <w:suppressLineNumbers/>
        <w:wordWrap w:val="0"/>
        <w:adjustRightInd w:val="0"/>
        <w:snapToGrid w:val="0"/>
        <w:spacing w:line="600" w:lineRule="exact"/>
        <w:jc w:val="center"/>
        <w:rPr>
          <w:rFonts w:ascii="仿宋" w:hAnsi="仿宋" w:eastAsia="仿宋"/>
          <w:sz w:val="32"/>
          <w:szCs w:val="32"/>
        </w:rPr>
        <w:sectPr>
          <w:pgSz w:w="11906" w:h="16838"/>
          <w:pgMar w:top="1440" w:right="1800" w:bottom="1440" w:left="1800" w:header="851" w:footer="992" w:gutter="0"/>
          <w:cols w:space="425" w:num="1"/>
          <w:docGrid w:type="lines" w:linePitch="312" w:charSpace="0"/>
        </w:sectPr>
      </w:pPr>
    </w:p>
    <w:p>
      <w:pPr>
        <w:widowControl/>
        <w:suppressLineNumbers/>
        <w:wordWrap w:val="0"/>
        <w:adjustRightInd w:val="0"/>
        <w:snapToGrid w:val="0"/>
        <w:spacing w:line="600" w:lineRule="exact"/>
        <w:rPr>
          <w:rFonts w:ascii="仿宋" w:hAnsi="仿宋" w:eastAsia="仿宋"/>
          <w:sz w:val="32"/>
          <w:szCs w:val="32"/>
        </w:rPr>
      </w:pPr>
      <w:r>
        <w:rPr>
          <w:rFonts w:hint="eastAsia" w:ascii="仿宋" w:hAnsi="仿宋" w:eastAsia="仿宋"/>
          <w:sz w:val="32"/>
          <w:szCs w:val="32"/>
        </w:rPr>
        <w:t>附件2：</w:t>
      </w:r>
    </w:p>
    <w:p>
      <w:pPr>
        <w:jc w:val="center"/>
        <w:rPr>
          <w:rFonts w:ascii="Times New Roman" w:hAnsi="Times New Roman" w:cs="Times New Roman"/>
          <w:sz w:val="32"/>
          <w:szCs w:val="32"/>
        </w:rPr>
      </w:pPr>
      <w:r>
        <w:rPr>
          <w:rFonts w:ascii="Times New Roman" w:hAnsi="Times New Roman" w:cs="Times New Roman"/>
          <w:sz w:val="32"/>
          <w:szCs w:val="32"/>
        </w:rPr>
        <w:t>磋 商 书</w:t>
      </w:r>
    </w:p>
    <w:p>
      <w:pPr>
        <w:spacing w:line="500" w:lineRule="exact"/>
        <w:ind w:left="-88" w:leftChars="-42"/>
        <w:rPr>
          <w:rFonts w:ascii="Times New Roman" w:hAnsi="Times New Roman" w:eastAsia="仿宋_GB2312" w:cs="Times New Roman"/>
          <w:sz w:val="24"/>
        </w:rPr>
      </w:pP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致：(出租人)</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根据贵方</w:t>
      </w:r>
      <w:r>
        <w:rPr>
          <w:rFonts w:hint="eastAsia" w:ascii="仿宋" w:hAnsi="仿宋" w:eastAsia="仿宋"/>
          <w:sz w:val="32"/>
          <w:szCs w:val="32"/>
          <w:u w:val="single"/>
        </w:rPr>
        <w:t>（项目名称/项目编号）</w:t>
      </w:r>
      <w:r>
        <w:rPr>
          <w:rFonts w:hint="eastAsia" w:ascii="仿宋" w:hAnsi="仿宋" w:eastAsia="仿宋"/>
          <w:sz w:val="32"/>
          <w:szCs w:val="32"/>
        </w:rPr>
        <w:t>项目的磋商邀请，签字代表</w:t>
      </w:r>
      <w:r>
        <w:rPr>
          <w:rFonts w:hint="eastAsia" w:ascii="仿宋" w:hAnsi="仿宋" w:eastAsia="仿宋"/>
          <w:sz w:val="32"/>
          <w:szCs w:val="32"/>
          <w:u w:val="single"/>
        </w:rPr>
        <w:t>（姓名和职务）</w:t>
      </w:r>
      <w:r>
        <w:rPr>
          <w:rFonts w:hint="eastAsia" w:ascii="仿宋" w:hAnsi="仿宋" w:eastAsia="仿宋"/>
          <w:sz w:val="32"/>
          <w:szCs w:val="32"/>
        </w:rPr>
        <w:t>经正式授权并代表竞租人（竞租人名称、地址）提交下述响应文件伍份、电子文件壹份。</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愿意按照竞争性磋商文件中的一切要求提供服务，报价为人民币大写：</w:t>
      </w:r>
      <w:r>
        <w:rPr>
          <w:rFonts w:hint="eastAsia" w:ascii="仿宋" w:hAnsi="仿宋" w:eastAsia="仿宋"/>
          <w:sz w:val="32"/>
          <w:szCs w:val="32"/>
          <w:u w:val="single"/>
        </w:rPr>
        <w:t xml:space="preserve">         </w:t>
      </w:r>
      <w:r>
        <w:rPr>
          <w:rFonts w:hint="eastAsia" w:ascii="仿宋" w:hAnsi="仿宋" w:eastAsia="仿宋"/>
          <w:sz w:val="32"/>
          <w:szCs w:val="32"/>
        </w:rPr>
        <w:t>元整；人民币小写RMB：</w:t>
      </w:r>
      <w:r>
        <w:rPr>
          <w:rFonts w:hint="eastAsia" w:ascii="仿宋" w:hAnsi="仿宋" w:eastAsia="仿宋"/>
          <w:sz w:val="32"/>
          <w:szCs w:val="32"/>
          <w:u w:val="single"/>
        </w:rPr>
        <w:t xml:space="preserve">       </w:t>
      </w:r>
      <w:r>
        <w:rPr>
          <w:rFonts w:hint="eastAsia" w:ascii="仿宋" w:hAnsi="仿宋" w:eastAsia="仿宋"/>
          <w:sz w:val="32"/>
          <w:szCs w:val="32"/>
        </w:rPr>
        <w:t xml:space="preserve"> 元。</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1）报名表（附件1）</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2）磋商书 (附件2) ；</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3）法人身份证明书（附件3）</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4）法人（负责人）代表授权书（附件4）；</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5）法人或者其他组织的营业执照等证明文件，自然人的身份证明(附件5)；</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6）财务状况报告，依法缴纳税收和社会保障资金的相关材料(附件6)；</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 xml:space="preserve">7）参加政府采购活动前3年内在经营活动中没有重大违法记录的书面声明(附件7)； </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8）未被列入“信用中国”网站(www.creditchina. gov.cn)失信被执行人、重大税收违法案件当事人名单、政府采购严重违法失信行为记录名单的网页打印件(附件8)；</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9）本文件要求提供的其他资格证明文件及资料。</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在此，我方宣布同意如下：</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1.将按磋商文件的规定履行合同责任和义务；</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2.已详细审查全部磋商文件，包括第（编号、补遗书）（如果有的话）；我们完全理解并同意放弃对这方面有不明及误解的权力；</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3.本响应文件有效期为自磋商之日起     个工作日；</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4.同意提供按照贵方可能要求的与其磋商有关的一切数据或资料；</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5.与本磋商有关的一切正式往来信函请寄：</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地址：</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电话/传真：</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电子信箱：</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竞租人（授权）代表签字：</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竞租人名称（公章）：</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日期：</w:t>
      </w:r>
    </w:p>
    <w:p>
      <w:pPr>
        <w:spacing w:line="440" w:lineRule="exact"/>
        <w:ind w:firstLine="840"/>
        <w:rPr>
          <w:rFonts w:ascii="Times New Roman" w:hAnsi="Times New Roman" w:eastAsia="宋体" w:cs="Times New Roman"/>
          <w:sz w:val="24"/>
        </w:rPr>
      </w:pPr>
      <w:r>
        <w:rPr>
          <w:rFonts w:ascii="Times New Roman" w:hAnsi="Times New Roman" w:eastAsia="宋体" w:cs="Times New Roman"/>
          <w:sz w:val="24"/>
        </w:rPr>
        <w:br w:type="page"/>
      </w:r>
    </w:p>
    <w:p>
      <w:pPr>
        <w:widowControl/>
        <w:suppressLineNumbers/>
        <w:wordWrap w:val="0"/>
        <w:adjustRightInd w:val="0"/>
        <w:snapToGrid w:val="0"/>
        <w:spacing w:line="600" w:lineRule="exact"/>
        <w:jc w:val="left"/>
        <w:rPr>
          <w:rFonts w:ascii="仿宋" w:hAnsi="仿宋" w:eastAsia="仿宋"/>
          <w:sz w:val="32"/>
          <w:szCs w:val="32"/>
        </w:rPr>
      </w:pPr>
      <w:r>
        <w:rPr>
          <w:rFonts w:hint="eastAsia" w:ascii="仿宋" w:hAnsi="仿宋" w:eastAsia="仿宋"/>
          <w:sz w:val="32"/>
          <w:szCs w:val="32"/>
        </w:rPr>
        <w:t>附件3</w:t>
      </w:r>
    </w:p>
    <w:p>
      <w:pPr>
        <w:topLinePunct/>
        <w:spacing w:line="300" w:lineRule="auto"/>
        <w:jc w:val="center"/>
        <w:rPr>
          <w:rFonts w:ascii="Times New Roman" w:hAnsi="Times New Roman" w:cs="Times New Roman"/>
          <w:sz w:val="32"/>
          <w:szCs w:val="32"/>
        </w:rPr>
      </w:pPr>
      <w:r>
        <w:rPr>
          <w:rFonts w:hint="eastAsia" w:ascii="黑体" w:hAnsi="黑体" w:eastAsia="黑体" w:cs="黑体"/>
          <w:sz w:val="32"/>
          <w:szCs w:val="32"/>
        </w:rPr>
        <w:t>法定代表人身份证明</w:t>
      </w:r>
    </w:p>
    <w:p>
      <w:pPr>
        <w:spacing w:line="300" w:lineRule="auto"/>
        <w:rPr>
          <w:rFonts w:ascii="宋体" w:hAnsi="宋体"/>
          <w:b/>
          <w:sz w:val="24"/>
        </w:rPr>
      </w:pPr>
    </w:p>
    <w:p>
      <w:pPr>
        <w:spacing w:line="360" w:lineRule="auto"/>
        <w:rPr>
          <w:rFonts w:ascii="宋体" w:hAnsi="宋体" w:cs="宋体"/>
          <w:sz w:val="24"/>
          <w:u w:val="single"/>
        </w:rPr>
      </w:pPr>
      <w:r>
        <w:rPr>
          <w:rFonts w:hint="eastAsia" w:ascii="仿宋" w:hAnsi="仿宋" w:eastAsia="仿宋"/>
          <w:sz w:val="32"/>
          <w:szCs w:val="32"/>
        </w:rPr>
        <w:t>竞租人名称</w:t>
      </w:r>
      <w:r>
        <w:rPr>
          <w:rFonts w:hint="eastAsia" w:ascii="宋体" w:hAnsi="宋体" w:cs="宋体"/>
          <w:sz w:val="24"/>
        </w:rPr>
        <w:t>：</w:t>
      </w:r>
      <w:r>
        <w:rPr>
          <w:rFonts w:hint="eastAsia" w:ascii="宋体" w:hAnsi="宋体" w:cs="宋体"/>
          <w:sz w:val="24"/>
          <w:u w:val="single"/>
        </w:rPr>
        <w:t xml:space="preserve">                                        </w:t>
      </w:r>
    </w:p>
    <w:p>
      <w:pPr>
        <w:spacing w:line="360" w:lineRule="auto"/>
        <w:rPr>
          <w:rFonts w:ascii="宋体" w:hAnsi="宋体" w:cs="宋体"/>
          <w:sz w:val="24"/>
          <w:u w:val="single"/>
        </w:rPr>
      </w:pPr>
      <w:r>
        <w:rPr>
          <w:rFonts w:hint="eastAsia" w:ascii="仿宋" w:hAnsi="仿宋" w:eastAsia="仿宋"/>
          <w:sz w:val="32"/>
          <w:szCs w:val="32"/>
        </w:rPr>
        <w:t>单位性质</w:t>
      </w:r>
      <w:r>
        <w:rPr>
          <w:rFonts w:hint="eastAsia" w:ascii="宋体" w:hAnsi="宋体" w:cs="宋体"/>
          <w:sz w:val="24"/>
        </w:rPr>
        <w:t>：</w:t>
      </w:r>
      <w:r>
        <w:rPr>
          <w:rFonts w:hint="eastAsia" w:ascii="宋体" w:hAnsi="宋体" w:cs="宋体"/>
          <w:sz w:val="24"/>
          <w:u w:val="single"/>
        </w:rPr>
        <w:t xml:space="preserve">                                           </w:t>
      </w:r>
    </w:p>
    <w:p>
      <w:pPr>
        <w:spacing w:line="360" w:lineRule="auto"/>
        <w:rPr>
          <w:rFonts w:ascii="宋体" w:hAnsi="宋体" w:cs="宋体"/>
          <w:sz w:val="24"/>
          <w:u w:val="single"/>
        </w:rPr>
      </w:pPr>
      <w:r>
        <w:rPr>
          <w:rFonts w:hint="eastAsia" w:ascii="仿宋" w:hAnsi="仿宋" w:eastAsia="仿宋"/>
          <w:sz w:val="32"/>
          <w:szCs w:val="32"/>
        </w:rPr>
        <w:t>地</w:t>
      </w:r>
      <w:r>
        <w:rPr>
          <w:rFonts w:hint="eastAsia" w:ascii="宋体" w:hAnsi="宋体" w:cs="宋体"/>
          <w:sz w:val="24"/>
        </w:rPr>
        <w:t xml:space="preserve">  </w:t>
      </w:r>
      <w:r>
        <w:rPr>
          <w:rFonts w:hint="eastAsia" w:ascii="仿宋" w:hAnsi="仿宋" w:eastAsia="仿宋"/>
          <w:sz w:val="32"/>
          <w:szCs w:val="32"/>
        </w:rPr>
        <w:t xml:space="preserve">   址</w:t>
      </w:r>
      <w:r>
        <w:rPr>
          <w:rFonts w:hint="eastAsia" w:ascii="宋体" w:hAnsi="宋体" w:cs="宋体"/>
          <w:sz w:val="24"/>
        </w:rPr>
        <w:t>：</w:t>
      </w:r>
      <w:r>
        <w:rPr>
          <w:rFonts w:hint="eastAsia" w:ascii="宋体" w:hAnsi="宋体" w:cs="宋体"/>
          <w:sz w:val="24"/>
          <w:u w:val="single"/>
        </w:rPr>
        <w:t xml:space="preserve">                                          </w:t>
      </w:r>
    </w:p>
    <w:p>
      <w:pPr>
        <w:spacing w:line="360" w:lineRule="auto"/>
        <w:rPr>
          <w:rFonts w:ascii="宋体" w:hAnsi="宋体" w:cs="宋体"/>
          <w:sz w:val="24"/>
        </w:rPr>
      </w:pPr>
      <w:r>
        <w:rPr>
          <w:rFonts w:hint="eastAsia" w:ascii="仿宋" w:hAnsi="仿宋" w:eastAsia="仿宋"/>
          <w:sz w:val="32"/>
          <w:szCs w:val="32"/>
        </w:rPr>
        <w:t>成立时间</w:t>
      </w:r>
      <w:r>
        <w:rPr>
          <w:rFonts w:hint="eastAsia" w:ascii="宋体" w:hAnsi="宋体" w:cs="宋体"/>
          <w:sz w:val="24"/>
        </w:rPr>
        <w:t>：</w:t>
      </w:r>
      <w:r>
        <w:rPr>
          <w:rFonts w:hint="eastAsia" w:ascii="宋体" w:hAnsi="宋体" w:cs="宋体"/>
          <w:sz w:val="24"/>
          <w:u w:val="single"/>
        </w:rPr>
        <w:t xml:space="preserve">         </w:t>
      </w:r>
      <w:r>
        <w:rPr>
          <w:rFonts w:hint="eastAsia" w:ascii="仿宋" w:hAnsi="仿宋" w:eastAsia="仿宋"/>
          <w:sz w:val="32"/>
          <w:szCs w:val="32"/>
        </w:rPr>
        <w:t>年</w:t>
      </w:r>
      <w:r>
        <w:rPr>
          <w:rFonts w:hint="eastAsia" w:ascii="宋体" w:hAnsi="宋体" w:cs="宋体"/>
          <w:sz w:val="24"/>
          <w:u w:val="single"/>
        </w:rPr>
        <w:t xml:space="preserve">         </w:t>
      </w:r>
      <w:r>
        <w:rPr>
          <w:rFonts w:hint="eastAsia" w:ascii="仿宋" w:hAnsi="仿宋" w:eastAsia="仿宋"/>
          <w:sz w:val="32"/>
          <w:szCs w:val="32"/>
        </w:rPr>
        <w:t>月</w:t>
      </w:r>
      <w:r>
        <w:rPr>
          <w:rFonts w:hint="eastAsia" w:ascii="宋体" w:hAnsi="宋体" w:cs="宋体"/>
          <w:sz w:val="24"/>
          <w:u w:val="single"/>
        </w:rPr>
        <w:t xml:space="preserve">        </w:t>
      </w:r>
      <w:r>
        <w:rPr>
          <w:rFonts w:hint="eastAsia" w:ascii="仿宋" w:hAnsi="仿宋" w:eastAsia="仿宋"/>
          <w:sz w:val="32"/>
          <w:szCs w:val="32"/>
        </w:rPr>
        <w:t>日</w:t>
      </w:r>
    </w:p>
    <w:p>
      <w:pPr>
        <w:spacing w:line="360" w:lineRule="auto"/>
        <w:rPr>
          <w:rFonts w:ascii="宋体" w:hAnsi="宋体" w:cs="宋体"/>
          <w:sz w:val="24"/>
          <w:u w:val="single"/>
        </w:rPr>
      </w:pPr>
      <w:r>
        <w:rPr>
          <w:rFonts w:hint="eastAsia" w:ascii="仿宋" w:hAnsi="仿宋" w:eastAsia="仿宋"/>
          <w:sz w:val="32"/>
          <w:szCs w:val="32"/>
        </w:rPr>
        <w:t>经营期限</w:t>
      </w:r>
      <w:r>
        <w:rPr>
          <w:rFonts w:hint="eastAsia" w:ascii="宋体" w:hAnsi="宋体" w:cs="宋体"/>
          <w:sz w:val="24"/>
        </w:rPr>
        <w:t>：</w:t>
      </w:r>
      <w:r>
        <w:rPr>
          <w:rFonts w:hint="eastAsia" w:ascii="宋体" w:hAnsi="宋体" w:cs="宋体"/>
          <w:sz w:val="24"/>
          <w:u w:val="single"/>
        </w:rPr>
        <w:t xml:space="preserve">                                           </w:t>
      </w:r>
    </w:p>
    <w:p>
      <w:pPr>
        <w:spacing w:line="360" w:lineRule="auto"/>
        <w:rPr>
          <w:rFonts w:ascii="宋体" w:hAnsi="宋体" w:cs="宋体"/>
          <w:sz w:val="24"/>
          <w:u w:val="single"/>
        </w:rPr>
      </w:pPr>
      <w:r>
        <w:rPr>
          <w:rFonts w:hint="eastAsia" w:ascii="仿宋" w:hAnsi="仿宋" w:eastAsia="仿宋"/>
          <w:sz w:val="32"/>
          <w:szCs w:val="32"/>
        </w:rPr>
        <w:t>姓    名</w:t>
      </w:r>
      <w:r>
        <w:rPr>
          <w:rFonts w:hint="eastAsia" w:ascii="宋体" w:hAnsi="宋体" w:cs="宋体"/>
          <w:sz w:val="24"/>
        </w:rPr>
        <w:t>：</w:t>
      </w:r>
      <w:r>
        <w:rPr>
          <w:rFonts w:hint="eastAsia" w:ascii="宋体" w:hAnsi="宋体" w:cs="宋体"/>
          <w:sz w:val="24"/>
          <w:u w:val="single"/>
        </w:rPr>
        <w:t xml:space="preserve">            </w:t>
      </w:r>
      <w:r>
        <w:rPr>
          <w:rFonts w:hint="eastAsia" w:ascii="仿宋" w:hAnsi="仿宋" w:eastAsia="仿宋"/>
          <w:sz w:val="32"/>
          <w:szCs w:val="32"/>
        </w:rPr>
        <w:t>性别</w:t>
      </w:r>
      <w:r>
        <w:rPr>
          <w:rFonts w:hint="eastAsia" w:ascii="宋体" w:hAnsi="宋体" w:cs="宋体"/>
          <w:sz w:val="24"/>
        </w:rPr>
        <w:t>：</w:t>
      </w:r>
      <w:r>
        <w:rPr>
          <w:rFonts w:hint="eastAsia" w:ascii="宋体" w:hAnsi="宋体" w:cs="宋体"/>
          <w:sz w:val="24"/>
          <w:u w:val="single"/>
        </w:rPr>
        <w:t xml:space="preserve">         </w:t>
      </w:r>
      <w:r>
        <w:rPr>
          <w:rFonts w:hint="eastAsia" w:ascii="仿宋" w:hAnsi="仿宋" w:eastAsia="仿宋"/>
          <w:sz w:val="32"/>
          <w:szCs w:val="32"/>
        </w:rPr>
        <w:t>年龄</w:t>
      </w:r>
      <w:r>
        <w:rPr>
          <w:rFonts w:hint="eastAsia" w:ascii="宋体" w:hAnsi="宋体" w:cs="宋体"/>
          <w:sz w:val="24"/>
        </w:rPr>
        <w:t>：</w:t>
      </w:r>
      <w:r>
        <w:rPr>
          <w:rFonts w:hint="eastAsia" w:ascii="宋体" w:hAnsi="宋体" w:cs="宋体"/>
          <w:sz w:val="24"/>
          <w:u w:val="single"/>
        </w:rPr>
        <w:t xml:space="preserve">       </w:t>
      </w:r>
      <w:r>
        <w:rPr>
          <w:rFonts w:hint="eastAsia" w:ascii="仿宋" w:hAnsi="仿宋" w:eastAsia="仿宋"/>
          <w:sz w:val="32"/>
          <w:szCs w:val="32"/>
        </w:rPr>
        <w:t>职务</w:t>
      </w:r>
      <w:r>
        <w:rPr>
          <w:rFonts w:hint="eastAsia" w:ascii="宋体" w:hAnsi="宋体" w:cs="宋体"/>
          <w:sz w:val="24"/>
        </w:rPr>
        <w:t>：</w:t>
      </w:r>
      <w:r>
        <w:rPr>
          <w:rFonts w:hint="eastAsia" w:ascii="宋体" w:hAnsi="宋体" w:cs="宋体"/>
          <w:sz w:val="24"/>
          <w:u w:val="single"/>
        </w:rPr>
        <w:t xml:space="preserve">         </w:t>
      </w:r>
    </w:p>
    <w:p>
      <w:pPr>
        <w:spacing w:line="360" w:lineRule="auto"/>
        <w:rPr>
          <w:rFonts w:ascii="仿宋" w:hAnsi="仿宋" w:eastAsia="仿宋"/>
          <w:sz w:val="32"/>
          <w:szCs w:val="32"/>
        </w:rPr>
      </w:pPr>
      <w:r>
        <w:rPr>
          <w:rFonts w:hint="eastAsia" w:ascii="宋体" w:hAnsi="宋体" w:cs="宋体"/>
          <w:sz w:val="24"/>
        </w:rPr>
        <w:t>系</w:t>
      </w:r>
      <w:r>
        <w:rPr>
          <w:rFonts w:hint="eastAsia" w:ascii="宋体" w:hAnsi="宋体" w:cs="宋体"/>
          <w:sz w:val="24"/>
          <w:u w:val="single"/>
        </w:rPr>
        <w:t xml:space="preserve">                                      </w:t>
      </w:r>
      <w:r>
        <w:rPr>
          <w:rFonts w:hint="eastAsia" w:ascii="仿宋" w:hAnsi="仿宋" w:eastAsia="仿宋"/>
          <w:sz w:val="32"/>
          <w:szCs w:val="32"/>
        </w:rPr>
        <w:t>（竞租人名称）的法定代表人。</w:t>
      </w:r>
    </w:p>
    <w:p>
      <w:pPr>
        <w:spacing w:line="300" w:lineRule="auto"/>
        <w:ind w:firstLine="640" w:firstLineChars="200"/>
        <w:rPr>
          <w:rFonts w:ascii="宋体" w:hAnsi="宋体" w:cs="宋体"/>
          <w:sz w:val="24"/>
        </w:rPr>
      </w:pPr>
      <w:r>
        <w:rPr>
          <w:rFonts w:hint="eastAsia" w:ascii="仿宋" w:hAnsi="仿宋" w:eastAsia="仿宋"/>
          <w:sz w:val="32"/>
          <w:szCs w:val="32"/>
        </w:rPr>
        <w:t>特此证明</w:t>
      </w:r>
    </w:p>
    <w:p>
      <w:pPr>
        <w:spacing w:line="300" w:lineRule="auto"/>
        <w:rPr>
          <w:rFonts w:ascii="宋体" w:hAnsi="宋体" w:cs="宋体"/>
          <w:sz w:val="24"/>
        </w:rPr>
      </w:pPr>
    </w:p>
    <w:p>
      <w:pPr>
        <w:spacing w:line="300" w:lineRule="auto"/>
        <w:ind w:firstLine="3360" w:firstLineChars="1050"/>
        <w:rPr>
          <w:rFonts w:ascii="宋体" w:hAnsi="宋体" w:cs="宋体"/>
          <w:sz w:val="24"/>
        </w:rPr>
      </w:pPr>
      <w:r>
        <w:rPr>
          <w:rFonts w:hint="eastAsia" w:ascii="仿宋" w:hAnsi="仿宋" w:eastAsia="仿宋"/>
          <w:sz w:val="32"/>
          <w:szCs w:val="32"/>
        </w:rPr>
        <w:t>竞租人</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r>
        <w:rPr>
          <w:rFonts w:hint="eastAsia" w:ascii="仿宋" w:hAnsi="仿宋" w:eastAsia="仿宋"/>
          <w:sz w:val="32"/>
          <w:szCs w:val="32"/>
        </w:rPr>
        <w:t>单位盖章</w:t>
      </w:r>
      <w:r>
        <w:rPr>
          <w:rFonts w:hint="eastAsia" w:ascii="宋体" w:hAnsi="宋体" w:cs="宋体"/>
          <w:sz w:val="24"/>
        </w:rPr>
        <w:t>）</w:t>
      </w:r>
    </w:p>
    <w:p>
      <w:pPr>
        <w:spacing w:line="300" w:lineRule="auto"/>
        <w:rPr>
          <w:rFonts w:ascii="宋体" w:hAnsi="宋体" w:cs="宋体"/>
          <w:sz w:val="24"/>
          <w:u w:val="single"/>
        </w:rPr>
      </w:pPr>
    </w:p>
    <w:p>
      <w:pPr>
        <w:spacing w:line="300" w:lineRule="auto"/>
        <w:ind w:firstLine="3840" w:firstLineChars="1600"/>
        <w:rPr>
          <w:rFonts w:ascii="宋体" w:hAnsi="宋体" w:cs="宋体"/>
          <w:sz w:val="24"/>
        </w:rPr>
      </w:pPr>
      <w:r>
        <w:rPr>
          <w:rFonts w:hint="eastAsia" w:ascii="宋体" w:hAnsi="宋体" w:cs="宋体"/>
          <w:sz w:val="24"/>
          <w:u w:val="single"/>
        </w:rPr>
        <w:t xml:space="preserve">         </w:t>
      </w:r>
      <w:r>
        <w:rPr>
          <w:rFonts w:hint="eastAsia" w:ascii="仿宋" w:hAnsi="仿宋" w:eastAsia="仿宋"/>
          <w:sz w:val="32"/>
          <w:szCs w:val="32"/>
        </w:rPr>
        <w:t>年</w:t>
      </w:r>
      <w:r>
        <w:rPr>
          <w:rFonts w:hint="eastAsia" w:ascii="宋体" w:hAnsi="宋体" w:cs="宋体"/>
          <w:sz w:val="24"/>
          <w:u w:val="single"/>
        </w:rPr>
        <w:t xml:space="preserve">         </w:t>
      </w:r>
      <w:r>
        <w:rPr>
          <w:rFonts w:hint="eastAsia" w:ascii="仿宋" w:hAnsi="仿宋" w:eastAsia="仿宋"/>
          <w:sz w:val="32"/>
          <w:szCs w:val="32"/>
        </w:rPr>
        <w:t>月</w:t>
      </w:r>
      <w:r>
        <w:rPr>
          <w:rFonts w:hint="eastAsia" w:ascii="宋体" w:hAnsi="宋体" w:cs="宋体"/>
          <w:sz w:val="24"/>
          <w:u w:val="single"/>
        </w:rPr>
        <w:t xml:space="preserve">        </w:t>
      </w:r>
      <w:r>
        <w:rPr>
          <w:rFonts w:hint="eastAsia" w:ascii="仿宋" w:hAnsi="仿宋" w:eastAsia="仿宋"/>
          <w:sz w:val="32"/>
          <w:szCs w:val="32"/>
        </w:rPr>
        <w:t>日</w:t>
      </w:r>
    </w:p>
    <w:p>
      <w:pPr>
        <w:spacing w:line="300" w:lineRule="auto"/>
        <w:rPr>
          <w:rFonts w:ascii="宋体" w:hAnsi="宋体" w:cs="宋体"/>
          <w:b/>
          <w:sz w:val="24"/>
        </w:rPr>
      </w:pPr>
    </w:p>
    <w:p>
      <w:pPr>
        <w:spacing w:line="300" w:lineRule="auto"/>
        <w:rPr>
          <w:rFonts w:ascii="宋体" w:hAnsi="宋体" w:cs="宋体"/>
          <w:sz w:val="24"/>
        </w:rPr>
      </w:pPr>
    </w:p>
    <w:p>
      <w:pPr>
        <w:spacing w:line="300" w:lineRule="auto"/>
        <w:jc w:val="center"/>
        <w:rPr>
          <w:rFonts w:ascii="宋体" w:hAnsi="宋体" w:cs="宋体"/>
          <w:sz w:val="24"/>
        </w:rPr>
      </w:pPr>
      <w:r>
        <w:rPr>
          <w:rFonts w:hint="eastAsia" w:ascii="宋体" w:hAnsi="宋体"/>
          <w:sz w:val="24"/>
        </w:rPr>
        <w:t>（粘贴法定代表人身份证复印件）</w:t>
      </w:r>
    </w:p>
    <w:p>
      <w:pPr>
        <w:widowControl/>
        <w:jc w:val="left"/>
        <w:rPr>
          <w:rFonts w:ascii="Times New Roman" w:hAnsi="Times New Roman" w:cs="Times New Roman"/>
          <w:bCs/>
          <w:sz w:val="24"/>
        </w:rPr>
      </w:pPr>
      <w:r>
        <w:rPr>
          <w:rFonts w:ascii="Times New Roman" w:hAnsi="Times New Roman" w:cs="Times New Roman"/>
          <w:bCs/>
          <w:sz w:val="24"/>
        </w:rPr>
        <w:br w:type="page"/>
      </w:r>
    </w:p>
    <w:p>
      <w:pPr>
        <w:widowControl/>
        <w:suppressLineNumbers/>
        <w:wordWrap w:val="0"/>
        <w:adjustRightInd w:val="0"/>
        <w:snapToGrid w:val="0"/>
        <w:spacing w:line="600" w:lineRule="exact"/>
        <w:rPr>
          <w:rFonts w:ascii="仿宋" w:hAnsi="仿宋" w:eastAsia="仿宋"/>
          <w:sz w:val="32"/>
          <w:szCs w:val="32"/>
        </w:rPr>
      </w:pPr>
      <w:r>
        <w:rPr>
          <w:rFonts w:hint="eastAsia" w:ascii="仿宋" w:hAnsi="仿宋" w:eastAsia="仿宋"/>
          <w:sz w:val="32"/>
          <w:szCs w:val="32"/>
        </w:rPr>
        <w:t>附件4</w:t>
      </w:r>
    </w:p>
    <w:p>
      <w:pPr>
        <w:jc w:val="center"/>
        <w:rPr>
          <w:rFonts w:ascii="黑体" w:hAnsi="黑体" w:eastAsia="黑体" w:cs="黑体"/>
          <w:sz w:val="32"/>
          <w:szCs w:val="32"/>
        </w:rPr>
      </w:pPr>
      <w:r>
        <w:rPr>
          <w:rFonts w:hint="eastAsia" w:ascii="黑体" w:hAnsi="黑体" w:eastAsia="黑体" w:cs="黑体"/>
          <w:sz w:val="32"/>
          <w:szCs w:val="32"/>
        </w:rPr>
        <w:t>法人（负责人）代表授权书</w:t>
      </w:r>
    </w:p>
    <w:p>
      <w:pPr>
        <w:spacing w:before="156" w:beforeLines="50" w:after="312" w:afterLines="100"/>
        <w:rPr>
          <w:rFonts w:ascii="Times New Roman" w:hAnsi="Times New Roman" w:cs="Times New Roman"/>
          <w:sz w:val="24"/>
        </w:rPr>
      </w:pPr>
    </w:p>
    <w:p>
      <w:pPr>
        <w:widowControl/>
        <w:suppressLineNumbers/>
        <w:wordWrap w:val="0"/>
        <w:adjustRightInd w:val="0"/>
        <w:snapToGrid w:val="0"/>
        <w:spacing w:line="600" w:lineRule="exact"/>
        <w:rPr>
          <w:rFonts w:ascii="仿宋" w:hAnsi="仿宋" w:eastAsia="仿宋"/>
          <w:sz w:val="32"/>
          <w:szCs w:val="32"/>
        </w:rPr>
      </w:pPr>
      <w:r>
        <w:rPr>
          <w:rFonts w:hint="eastAsia" w:ascii="仿宋" w:hAnsi="仿宋" w:eastAsia="仿宋"/>
          <w:sz w:val="32"/>
          <w:szCs w:val="32"/>
          <w:u w:val="single"/>
        </w:rPr>
        <w:t>（出租人名称）</w:t>
      </w:r>
      <w:r>
        <w:rPr>
          <w:rFonts w:hint="eastAsia" w:ascii="仿宋" w:hAnsi="仿宋" w:eastAsia="仿宋"/>
          <w:sz w:val="32"/>
          <w:szCs w:val="32"/>
        </w:rPr>
        <w:t>：</w:t>
      </w:r>
    </w:p>
    <w:p>
      <w:pPr>
        <w:widowControl/>
        <w:suppressLineNumbers/>
        <w:wordWrap w:val="0"/>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u w:val="single"/>
        </w:rPr>
        <w:t>（竞租人名称）</w:t>
      </w:r>
      <w:r>
        <w:rPr>
          <w:rFonts w:hint="eastAsia" w:ascii="仿宋" w:hAnsi="仿宋" w:eastAsia="仿宋"/>
          <w:sz w:val="32"/>
          <w:szCs w:val="32"/>
        </w:rPr>
        <w:t>在下面签字的</w:t>
      </w:r>
      <w:r>
        <w:rPr>
          <w:rFonts w:hint="eastAsia" w:ascii="仿宋" w:hAnsi="仿宋" w:eastAsia="仿宋"/>
          <w:sz w:val="32"/>
          <w:szCs w:val="32"/>
          <w:u w:val="single"/>
        </w:rPr>
        <w:t>（法定代表人姓名、职务）</w:t>
      </w:r>
      <w:r>
        <w:rPr>
          <w:rFonts w:hint="eastAsia" w:ascii="仿宋" w:hAnsi="仿宋" w:eastAsia="仿宋"/>
          <w:sz w:val="32"/>
          <w:szCs w:val="32"/>
        </w:rPr>
        <w:t>代表本公司授权</w:t>
      </w:r>
      <w:r>
        <w:rPr>
          <w:rFonts w:hint="eastAsia" w:ascii="仿宋" w:hAnsi="仿宋" w:eastAsia="仿宋"/>
          <w:sz w:val="32"/>
          <w:szCs w:val="32"/>
          <w:u w:val="single"/>
        </w:rPr>
        <w:t>（竞租人名称）</w:t>
      </w:r>
      <w:r>
        <w:rPr>
          <w:rFonts w:hint="eastAsia" w:ascii="仿宋" w:hAnsi="仿宋" w:eastAsia="仿宋"/>
          <w:sz w:val="32"/>
          <w:szCs w:val="32"/>
        </w:rPr>
        <w:t>的下面签字的</w:t>
      </w:r>
      <w:r>
        <w:rPr>
          <w:rFonts w:hint="eastAsia" w:ascii="仿宋" w:hAnsi="仿宋" w:eastAsia="仿宋"/>
          <w:sz w:val="32"/>
          <w:szCs w:val="32"/>
          <w:u w:val="single"/>
        </w:rPr>
        <w:t>（被授权代表的姓名、职务）</w:t>
      </w:r>
      <w:r>
        <w:rPr>
          <w:rFonts w:hint="eastAsia" w:ascii="仿宋" w:hAnsi="仿宋" w:eastAsia="仿宋"/>
          <w:sz w:val="32"/>
          <w:szCs w:val="32"/>
        </w:rPr>
        <w:t>为本公司的合法代理人，就</w:t>
      </w:r>
      <w:r>
        <w:rPr>
          <w:rFonts w:hint="eastAsia" w:ascii="仿宋" w:hAnsi="仿宋" w:eastAsia="仿宋"/>
          <w:sz w:val="32"/>
          <w:szCs w:val="32"/>
          <w:u w:val="single"/>
        </w:rPr>
        <w:t>（项目名称、项目编号）</w:t>
      </w:r>
      <w:r>
        <w:rPr>
          <w:rFonts w:hint="eastAsia" w:ascii="仿宋" w:hAnsi="仿宋" w:eastAsia="仿宋"/>
          <w:sz w:val="32"/>
          <w:szCs w:val="32"/>
        </w:rPr>
        <w:t>的竞争性磋商，以本公司的名义处理一切与之有关的事务。</w:t>
      </w:r>
    </w:p>
    <w:p>
      <w:pPr>
        <w:widowControl/>
        <w:suppressLineNumbers/>
        <w:wordWrap w:val="0"/>
        <w:adjustRightInd w:val="0"/>
        <w:snapToGrid w:val="0"/>
        <w:spacing w:line="600" w:lineRule="exact"/>
        <w:rPr>
          <w:rFonts w:ascii="仿宋" w:hAnsi="仿宋" w:eastAsia="仿宋"/>
          <w:sz w:val="32"/>
          <w:szCs w:val="32"/>
        </w:rPr>
      </w:pPr>
      <w:r>
        <w:rPr>
          <w:rFonts w:hint="eastAsia" w:ascii="仿宋" w:hAnsi="仿宋" w:eastAsia="仿宋"/>
          <w:sz w:val="32"/>
          <w:szCs w:val="32"/>
        </w:rPr>
        <w:t>本授权书自    年    月    日至    年    月    日止签字有效。</w:t>
      </w:r>
    </w:p>
    <w:p>
      <w:pPr>
        <w:widowControl/>
        <w:suppressLineNumbers/>
        <w:wordWrap w:val="0"/>
        <w:adjustRightInd w:val="0"/>
        <w:snapToGrid w:val="0"/>
        <w:spacing w:line="600" w:lineRule="exact"/>
        <w:rPr>
          <w:rFonts w:ascii="仿宋" w:hAnsi="仿宋" w:eastAsia="仿宋"/>
          <w:sz w:val="32"/>
          <w:szCs w:val="32"/>
        </w:rPr>
      </w:pPr>
      <w:r>
        <w:rPr>
          <w:rFonts w:hint="eastAsia" w:ascii="仿宋" w:hAnsi="仿宋" w:eastAsia="仿宋"/>
          <w:sz w:val="32"/>
          <w:szCs w:val="32"/>
        </w:rPr>
        <w:t>特此声明。</w:t>
      </w:r>
    </w:p>
    <w:p>
      <w:pPr>
        <w:widowControl/>
        <w:suppressLineNumbers/>
        <w:wordWrap w:val="0"/>
        <w:adjustRightInd w:val="0"/>
        <w:snapToGrid w:val="0"/>
        <w:spacing w:line="600" w:lineRule="exact"/>
        <w:rPr>
          <w:rFonts w:ascii="仿宋" w:hAnsi="仿宋" w:eastAsia="仿宋"/>
          <w:sz w:val="32"/>
          <w:szCs w:val="32"/>
        </w:rPr>
      </w:pPr>
      <w:r>
        <w:rPr>
          <w:rFonts w:hint="eastAsia" w:ascii="仿宋" w:hAnsi="仿宋" w:eastAsia="仿宋"/>
          <w:sz w:val="32"/>
          <w:szCs w:val="32"/>
        </w:rPr>
        <w:t>委托人名称（公章）：                被授权人（签章）：</w:t>
      </w:r>
    </w:p>
    <w:p>
      <w:pPr>
        <w:widowControl/>
        <w:suppressLineNumbers/>
        <w:wordWrap w:val="0"/>
        <w:adjustRightInd w:val="0"/>
        <w:snapToGrid w:val="0"/>
        <w:spacing w:line="600" w:lineRule="exact"/>
        <w:rPr>
          <w:rFonts w:ascii="仿宋" w:hAnsi="仿宋" w:eastAsia="仿宋"/>
          <w:sz w:val="32"/>
          <w:szCs w:val="32"/>
        </w:rPr>
      </w:pPr>
      <w:r>
        <w:rPr>
          <w:rFonts w:hint="eastAsia" w:ascii="仿宋" w:hAnsi="仿宋" w:eastAsia="仿宋"/>
          <w:sz w:val="32"/>
          <w:szCs w:val="32"/>
        </w:rPr>
        <w:t>法定（负责人）代表人（签章）：      身份证号码：</w:t>
      </w:r>
    </w:p>
    <w:p>
      <w:pPr>
        <w:widowControl/>
        <w:suppressLineNumbers/>
        <w:wordWrap w:val="0"/>
        <w:adjustRightInd w:val="0"/>
        <w:snapToGrid w:val="0"/>
        <w:spacing w:line="600" w:lineRule="exact"/>
        <w:rPr>
          <w:rFonts w:ascii="仿宋" w:hAnsi="仿宋" w:eastAsia="仿宋"/>
          <w:sz w:val="32"/>
          <w:szCs w:val="32"/>
        </w:rPr>
      </w:pPr>
      <w:r>
        <w:rPr>
          <w:rFonts w:hint="eastAsia" w:ascii="仿宋" w:hAnsi="仿宋" w:eastAsia="仿宋"/>
          <w:sz w:val="32"/>
          <w:szCs w:val="32"/>
        </w:rPr>
        <w:t>电话（手机）：                      电话（手机）：</w:t>
      </w:r>
    </w:p>
    <w:p>
      <w:pPr>
        <w:widowControl/>
        <w:suppressLineNumbers/>
        <w:wordWrap w:val="0"/>
        <w:adjustRightInd w:val="0"/>
        <w:snapToGrid w:val="0"/>
        <w:spacing w:line="600" w:lineRule="exact"/>
        <w:rPr>
          <w:rFonts w:ascii="仿宋" w:hAnsi="仿宋" w:eastAsia="仿宋"/>
          <w:sz w:val="32"/>
          <w:szCs w:val="32"/>
        </w:rPr>
      </w:pPr>
      <w:r>
        <w:rPr>
          <w:rFonts w:hint="eastAsia" w:ascii="仿宋" w:hAnsi="仿宋" w:eastAsia="仿宋"/>
          <w:sz w:val="32"/>
          <w:szCs w:val="32"/>
        </w:rPr>
        <w:t>办公电话/传真：                     办公电话/传真：</w:t>
      </w:r>
    </w:p>
    <w:p>
      <w:pPr>
        <w:widowControl/>
        <w:suppressLineNumbers/>
        <w:wordWrap w:val="0"/>
        <w:adjustRightInd w:val="0"/>
        <w:snapToGrid w:val="0"/>
        <w:spacing w:line="600" w:lineRule="exact"/>
        <w:rPr>
          <w:rFonts w:ascii="仿宋" w:hAnsi="仿宋" w:eastAsia="仿宋"/>
          <w:sz w:val="32"/>
          <w:szCs w:val="32"/>
        </w:rPr>
      </w:pPr>
    </w:p>
    <w:p>
      <w:pPr>
        <w:widowControl/>
        <w:suppressLineNumbers/>
        <w:wordWrap w:val="0"/>
        <w:adjustRightInd w:val="0"/>
        <w:snapToGrid w:val="0"/>
        <w:spacing w:line="600" w:lineRule="exact"/>
        <w:jc w:val="center"/>
        <w:rPr>
          <w:rFonts w:ascii="仿宋" w:hAnsi="仿宋" w:eastAsia="仿宋"/>
          <w:sz w:val="32"/>
          <w:szCs w:val="32"/>
        </w:rPr>
      </w:pPr>
      <w:r>
        <w:rPr>
          <w:rFonts w:hint="eastAsia" w:ascii="仿宋" w:hAnsi="仿宋" w:eastAsia="仿宋"/>
          <w:sz w:val="32"/>
          <w:szCs w:val="32"/>
        </w:rPr>
        <w:t>（粘贴被授权人身份证复印件）</w:t>
      </w:r>
    </w:p>
    <w:p>
      <w:pPr>
        <w:widowControl/>
        <w:suppressLineNumbers/>
        <w:wordWrap w:val="0"/>
        <w:adjustRightInd w:val="0"/>
        <w:snapToGrid w:val="0"/>
        <w:spacing w:line="600" w:lineRule="exact"/>
        <w:rPr>
          <w:rFonts w:ascii="仿宋" w:hAnsi="仿宋" w:eastAsia="仿宋"/>
          <w:sz w:val="32"/>
          <w:szCs w:val="32"/>
        </w:rPr>
      </w:pPr>
    </w:p>
    <w:p>
      <w:pPr>
        <w:widowControl/>
        <w:jc w:val="left"/>
        <w:rPr>
          <w:rFonts w:ascii="Times New Roman" w:hAnsi="Times New Roman" w:cs="Times New Roman"/>
          <w:bCs/>
          <w:sz w:val="24"/>
        </w:rPr>
      </w:pPr>
    </w:p>
    <w:p>
      <w:pPr>
        <w:widowControl/>
        <w:jc w:val="left"/>
        <w:rPr>
          <w:rFonts w:ascii="Times New Roman" w:hAnsi="Times New Roman" w:cs="Times New Roman"/>
          <w:bCs/>
          <w:sz w:val="24"/>
        </w:rPr>
      </w:pPr>
    </w:p>
    <w:p>
      <w:pPr>
        <w:widowControl/>
        <w:jc w:val="left"/>
        <w:rPr>
          <w:rFonts w:ascii="Times New Roman" w:hAnsi="Times New Roman" w:cs="Times New Roman"/>
          <w:bCs/>
          <w:sz w:val="24"/>
        </w:rPr>
      </w:pPr>
    </w:p>
    <w:p>
      <w:pPr>
        <w:widowControl/>
        <w:jc w:val="left"/>
        <w:rPr>
          <w:rFonts w:ascii="Times New Roman" w:hAnsi="Times New Roman" w:cs="Times New Roman"/>
          <w:bCs/>
          <w:sz w:val="24"/>
        </w:rPr>
      </w:pPr>
    </w:p>
    <w:p>
      <w:pPr>
        <w:widowControl/>
        <w:jc w:val="left"/>
        <w:rPr>
          <w:rFonts w:ascii="Times New Roman" w:hAnsi="Times New Roman" w:cs="Times New Roman"/>
          <w:bCs/>
          <w:sz w:val="24"/>
        </w:rPr>
      </w:pPr>
    </w:p>
    <w:p>
      <w:pPr>
        <w:widowControl/>
        <w:jc w:val="left"/>
        <w:rPr>
          <w:rFonts w:ascii="Times New Roman" w:hAnsi="Times New Roman" w:cs="Times New Roman"/>
          <w:bCs/>
          <w:sz w:val="24"/>
        </w:rPr>
      </w:pPr>
    </w:p>
    <w:p>
      <w:pPr>
        <w:widowControl/>
        <w:jc w:val="left"/>
        <w:rPr>
          <w:rFonts w:ascii="Times New Roman" w:hAnsi="Times New Roman" w:cs="Times New Roman"/>
          <w:bCs/>
          <w:sz w:val="24"/>
        </w:rPr>
      </w:pPr>
    </w:p>
    <w:p>
      <w:pPr>
        <w:widowControl/>
        <w:suppressLineNumbers/>
        <w:wordWrap w:val="0"/>
        <w:adjustRightInd w:val="0"/>
        <w:snapToGrid w:val="0"/>
        <w:spacing w:line="600" w:lineRule="exact"/>
        <w:rPr>
          <w:rFonts w:ascii="仿宋" w:hAnsi="仿宋" w:eastAsia="仿宋"/>
          <w:sz w:val="32"/>
          <w:szCs w:val="32"/>
        </w:rPr>
      </w:pPr>
      <w:r>
        <w:rPr>
          <w:rFonts w:hint="eastAsia" w:ascii="仿宋" w:hAnsi="仿宋" w:eastAsia="仿宋"/>
          <w:sz w:val="32"/>
          <w:szCs w:val="32"/>
        </w:rPr>
        <w:t>附件5</w:t>
      </w:r>
    </w:p>
    <w:p>
      <w:pPr>
        <w:spacing w:line="500" w:lineRule="exact"/>
        <w:jc w:val="center"/>
        <w:rPr>
          <w:rFonts w:ascii="黑体" w:hAnsi="黑体" w:eastAsia="黑体" w:cs="黑体"/>
          <w:bCs/>
          <w:color w:val="000000"/>
          <w:sz w:val="32"/>
          <w:szCs w:val="32"/>
        </w:rPr>
      </w:pPr>
      <w:r>
        <w:rPr>
          <w:rFonts w:hint="eastAsia" w:ascii="黑体" w:hAnsi="黑体" w:eastAsia="黑体" w:cs="黑体"/>
          <w:bCs/>
          <w:color w:val="000000"/>
          <w:sz w:val="32"/>
          <w:szCs w:val="32"/>
        </w:rPr>
        <w:t>法人或者其他组织的营业执照等证明文件，自然人的</w:t>
      </w:r>
    </w:p>
    <w:p>
      <w:pPr>
        <w:spacing w:line="500" w:lineRule="exact"/>
        <w:jc w:val="center"/>
        <w:rPr>
          <w:rFonts w:ascii="黑体" w:hAnsi="黑体" w:eastAsia="黑体" w:cs="黑体"/>
          <w:bCs/>
          <w:color w:val="000000"/>
          <w:sz w:val="32"/>
          <w:szCs w:val="32"/>
        </w:rPr>
      </w:pPr>
      <w:r>
        <w:rPr>
          <w:rFonts w:hint="eastAsia" w:ascii="黑体" w:hAnsi="黑体" w:eastAsia="黑体" w:cs="黑体"/>
          <w:bCs/>
          <w:color w:val="000000"/>
          <w:sz w:val="32"/>
          <w:szCs w:val="32"/>
        </w:rPr>
        <w:t>身份证明等证明材料</w:t>
      </w:r>
    </w:p>
    <w:p>
      <w:pPr>
        <w:rPr>
          <w:rFonts w:ascii="黑体" w:hAnsi="黑体" w:eastAsia="黑体" w:cs="黑体"/>
          <w:bCs/>
          <w:color w:val="000000"/>
          <w:szCs w:val="28"/>
        </w:rPr>
      </w:pPr>
    </w:p>
    <w:p>
      <w:pPr>
        <w:widowControl/>
        <w:suppressLineNumbers/>
        <w:wordWrap w:val="0"/>
        <w:adjustRightInd w:val="0"/>
        <w:snapToGrid w:val="0"/>
        <w:spacing w:line="600" w:lineRule="exact"/>
        <w:ind w:firstLine="560" w:firstLineChars="200"/>
        <w:jc w:val="center"/>
        <w:rPr>
          <w:rFonts w:asciiTheme="minorEastAsia" w:hAnsiTheme="minorEastAsia" w:cstheme="minorEastAsia"/>
          <w:sz w:val="28"/>
          <w:szCs w:val="28"/>
        </w:rPr>
      </w:pPr>
      <w:r>
        <w:rPr>
          <w:rFonts w:hint="eastAsia" w:asciiTheme="minorEastAsia" w:hAnsiTheme="minorEastAsia" w:cstheme="minorEastAsia"/>
          <w:sz w:val="28"/>
          <w:szCs w:val="28"/>
        </w:rPr>
        <w:t>（企业法人营业执照、税务登记证等）</w:t>
      </w:r>
    </w:p>
    <w:p>
      <w:pPr>
        <w:widowControl/>
        <w:jc w:val="left"/>
        <w:rPr>
          <w:rFonts w:ascii="Times New Roman" w:hAnsi="Times New Roman" w:cs="Times New Roman"/>
          <w:bCs/>
          <w:color w:val="000000"/>
          <w:sz w:val="24"/>
        </w:rPr>
      </w:pPr>
      <w:r>
        <w:rPr>
          <w:rFonts w:ascii="Times New Roman" w:hAnsi="Times New Roman" w:cs="Times New Roman"/>
          <w:bCs/>
          <w:color w:val="000000"/>
          <w:sz w:val="24"/>
        </w:rPr>
        <w:br w:type="page"/>
      </w:r>
    </w:p>
    <w:p>
      <w:pPr>
        <w:widowControl/>
        <w:suppressLineNumbers/>
        <w:wordWrap w:val="0"/>
        <w:adjustRightInd w:val="0"/>
        <w:snapToGrid w:val="0"/>
        <w:spacing w:line="600" w:lineRule="exact"/>
        <w:jc w:val="left"/>
        <w:rPr>
          <w:rFonts w:ascii="仿宋" w:hAnsi="仿宋" w:eastAsia="仿宋"/>
          <w:sz w:val="32"/>
          <w:szCs w:val="32"/>
        </w:rPr>
      </w:pPr>
      <w:r>
        <w:rPr>
          <w:rFonts w:hint="eastAsia" w:ascii="仿宋" w:hAnsi="仿宋" w:eastAsia="仿宋"/>
          <w:sz w:val="32"/>
          <w:szCs w:val="32"/>
        </w:rPr>
        <w:t>附件6</w:t>
      </w:r>
    </w:p>
    <w:p>
      <w:pPr>
        <w:spacing w:line="500" w:lineRule="exact"/>
        <w:jc w:val="center"/>
        <w:rPr>
          <w:rFonts w:ascii="黑体" w:hAnsi="黑体" w:eastAsia="黑体" w:cs="黑体"/>
          <w:bCs/>
          <w:color w:val="000000"/>
          <w:sz w:val="32"/>
          <w:szCs w:val="32"/>
        </w:rPr>
      </w:pPr>
      <w:r>
        <w:rPr>
          <w:rFonts w:hint="eastAsia" w:ascii="黑体" w:hAnsi="黑体" w:eastAsia="黑体" w:cs="黑体"/>
          <w:bCs/>
          <w:color w:val="000000"/>
          <w:sz w:val="32"/>
          <w:szCs w:val="32"/>
        </w:rPr>
        <w:t>财务状况报告，依法缴纳税收和社会保障资金等相关材料</w:t>
      </w:r>
    </w:p>
    <w:p>
      <w:pPr>
        <w:rPr>
          <w:rFonts w:ascii="Times New Roman" w:hAnsi="Times New Roman" w:eastAsia="仿宋_GB2312" w:cs="Times New Roman"/>
          <w:bCs/>
          <w:color w:val="000000"/>
          <w:szCs w:val="28"/>
        </w:rPr>
      </w:pPr>
    </w:p>
    <w:p>
      <w:pPr>
        <w:widowControl/>
        <w:suppressLineNumbers/>
        <w:wordWrap w:val="0"/>
        <w:adjustRightInd w:val="0"/>
        <w:snapToGrid w:val="0"/>
        <w:spacing w:line="600" w:lineRule="exact"/>
        <w:ind w:firstLine="640" w:firstLineChars="200"/>
        <w:jc w:val="left"/>
        <w:rPr>
          <w:rFonts w:ascii="仿宋" w:hAnsi="仿宋" w:eastAsia="仿宋"/>
          <w:sz w:val="32"/>
          <w:szCs w:val="32"/>
        </w:rPr>
      </w:pPr>
      <w:r>
        <w:rPr>
          <w:rFonts w:hint="eastAsia" w:ascii="仿宋" w:hAnsi="仿宋" w:eastAsia="仿宋"/>
          <w:sz w:val="32"/>
          <w:szCs w:val="32"/>
        </w:rPr>
        <w:t>一、参加本出租项目前一年度的财务报表（企业成立时间不足一年不适用），或其他证明具备实施本项目的财务状况证明材料；</w:t>
      </w:r>
    </w:p>
    <w:p>
      <w:pPr>
        <w:widowControl/>
        <w:suppressLineNumbers/>
        <w:wordWrap w:val="0"/>
        <w:adjustRightInd w:val="0"/>
        <w:snapToGrid w:val="0"/>
        <w:spacing w:line="600" w:lineRule="exact"/>
        <w:ind w:firstLine="640" w:firstLineChars="200"/>
        <w:jc w:val="left"/>
        <w:rPr>
          <w:rFonts w:ascii="仿宋" w:hAnsi="仿宋" w:eastAsia="仿宋"/>
          <w:sz w:val="32"/>
          <w:szCs w:val="32"/>
        </w:rPr>
      </w:pPr>
      <w:r>
        <w:rPr>
          <w:rFonts w:hint="eastAsia" w:ascii="仿宋" w:hAnsi="仿宋" w:eastAsia="仿宋"/>
          <w:sz w:val="32"/>
          <w:szCs w:val="32"/>
        </w:rPr>
        <w:t>二、参加本出租项目前，近期的纳税证明等资料。</w:t>
      </w:r>
    </w:p>
    <w:p>
      <w:pPr>
        <w:widowControl/>
        <w:suppressLineNumbers/>
        <w:wordWrap w:val="0"/>
        <w:adjustRightInd w:val="0"/>
        <w:snapToGrid w:val="0"/>
        <w:spacing w:line="600" w:lineRule="exact"/>
        <w:ind w:firstLine="640" w:firstLineChars="200"/>
        <w:jc w:val="left"/>
        <w:rPr>
          <w:rFonts w:ascii="仿宋" w:hAnsi="仿宋" w:eastAsia="仿宋"/>
          <w:sz w:val="32"/>
          <w:szCs w:val="32"/>
        </w:rPr>
      </w:pPr>
    </w:p>
    <w:p>
      <w:pPr>
        <w:widowControl/>
        <w:suppressLineNumbers/>
        <w:wordWrap w:val="0"/>
        <w:adjustRightInd w:val="0"/>
        <w:snapToGrid w:val="0"/>
        <w:spacing w:line="600" w:lineRule="exact"/>
        <w:ind w:firstLine="640" w:firstLineChars="200"/>
        <w:jc w:val="left"/>
        <w:rPr>
          <w:rFonts w:ascii="仿宋" w:hAnsi="仿宋" w:eastAsia="仿宋"/>
          <w:sz w:val="32"/>
          <w:szCs w:val="32"/>
        </w:rPr>
      </w:pPr>
    </w:p>
    <w:p>
      <w:pPr>
        <w:widowControl/>
        <w:suppressLineNumbers/>
        <w:wordWrap w:val="0"/>
        <w:adjustRightInd w:val="0"/>
        <w:snapToGrid w:val="0"/>
        <w:spacing w:line="600" w:lineRule="exact"/>
        <w:ind w:firstLine="640" w:firstLineChars="200"/>
        <w:jc w:val="left"/>
        <w:rPr>
          <w:rFonts w:ascii="仿宋" w:hAnsi="仿宋" w:eastAsia="仿宋"/>
          <w:sz w:val="32"/>
          <w:szCs w:val="32"/>
        </w:rPr>
      </w:pPr>
    </w:p>
    <w:p>
      <w:pPr>
        <w:widowControl/>
        <w:suppressLineNumbers/>
        <w:wordWrap w:val="0"/>
        <w:adjustRightInd w:val="0"/>
        <w:snapToGrid w:val="0"/>
        <w:spacing w:line="600" w:lineRule="exact"/>
        <w:ind w:firstLine="640" w:firstLineChars="200"/>
        <w:jc w:val="left"/>
        <w:rPr>
          <w:rFonts w:ascii="仿宋" w:hAnsi="仿宋" w:eastAsia="仿宋"/>
          <w:sz w:val="32"/>
          <w:szCs w:val="32"/>
        </w:rPr>
      </w:pPr>
    </w:p>
    <w:p>
      <w:pPr>
        <w:widowControl/>
        <w:suppressLineNumbers/>
        <w:wordWrap w:val="0"/>
        <w:adjustRightInd w:val="0"/>
        <w:snapToGrid w:val="0"/>
        <w:spacing w:line="600" w:lineRule="exact"/>
        <w:ind w:firstLine="640" w:firstLineChars="200"/>
        <w:jc w:val="left"/>
        <w:rPr>
          <w:rFonts w:ascii="仿宋" w:hAnsi="仿宋" w:eastAsia="仿宋"/>
          <w:sz w:val="32"/>
          <w:szCs w:val="32"/>
        </w:rPr>
      </w:pPr>
    </w:p>
    <w:p>
      <w:pPr>
        <w:widowControl/>
        <w:suppressLineNumbers/>
        <w:wordWrap w:val="0"/>
        <w:adjustRightInd w:val="0"/>
        <w:snapToGrid w:val="0"/>
        <w:spacing w:line="600" w:lineRule="exact"/>
        <w:ind w:firstLine="640" w:firstLineChars="200"/>
        <w:jc w:val="left"/>
        <w:rPr>
          <w:rFonts w:ascii="仿宋" w:hAnsi="仿宋" w:eastAsia="仿宋"/>
          <w:sz w:val="32"/>
          <w:szCs w:val="32"/>
        </w:rPr>
      </w:pPr>
    </w:p>
    <w:p>
      <w:pPr>
        <w:widowControl/>
        <w:suppressLineNumbers/>
        <w:wordWrap w:val="0"/>
        <w:adjustRightInd w:val="0"/>
        <w:snapToGrid w:val="0"/>
        <w:spacing w:line="600" w:lineRule="exact"/>
        <w:ind w:firstLine="640" w:firstLineChars="200"/>
        <w:jc w:val="left"/>
        <w:rPr>
          <w:rFonts w:ascii="仿宋" w:hAnsi="仿宋" w:eastAsia="仿宋"/>
          <w:sz w:val="32"/>
          <w:szCs w:val="32"/>
        </w:rPr>
      </w:pPr>
    </w:p>
    <w:p>
      <w:pPr>
        <w:widowControl/>
        <w:suppressLineNumbers/>
        <w:wordWrap w:val="0"/>
        <w:adjustRightInd w:val="0"/>
        <w:snapToGrid w:val="0"/>
        <w:spacing w:line="600" w:lineRule="exact"/>
        <w:ind w:firstLine="640" w:firstLineChars="200"/>
        <w:jc w:val="left"/>
        <w:rPr>
          <w:rFonts w:ascii="仿宋" w:hAnsi="仿宋" w:eastAsia="仿宋"/>
          <w:sz w:val="32"/>
          <w:szCs w:val="32"/>
        </w:rPr>
      </w:pPr>
    </w:p>
    <w:p>
      <w:pPr>
        <w:widowControl/>
        <w:suppressLineNumbers/>
        <w:wordWrap w:val="0"/>
        <w:adjustRightInd w:val="0"/>
        <w:snapToGrid w:val="0"/>
        <w:spacing w:line="600" w:lineRule="exact"/>
        <w:ind w:firstLine="640" w:firstLineChars="200"/>
        <w:jc w:val="left"/>
        <w:rPr>
          <w:rFonts w:ascii="仿宋" w:hAnsi="仿宋" w:eastAsia="仿宋"/>
          <w:sz w:val="32"/>
          <w:szCs w:val="32"/>
        </w:rPr>
      </w:pPr>
    </w:p>
    <w:p>
      <w:pPr>
        <w:widowControl/>
        <w:suppressLineNumbers/>
        <w:wordWrap w:val="0"/>
        <w:adjustRightInd w:val="0"/>
        <w:snapToGrid w:val="0"/>
        <w:spacing w:line="600" w:lineRule="exact"/>
        <w:ind w:firstLine="640" w:firstLineChars="200"/>
        <w:jc w:val="left"/>
        <w:rPr>
          <w:rFonts w:ascii="仿宋" w:hAnsi="仿宋" w:eastAsia="仿宋"/>
          <w:sz w:val="32"/>
          <w:szCs w:val="32"/>
        </w:rPr>
      </w:pPr>
    </w:p>
    <w:p>
      <w:pPr>
        <w:widowControl/>
        <w:suppressLineNumbers/>
        <w:wordWrap w:val="0"/>
        <w:adjustRightInd w:val="0"/>
        <w:snapToGrid w:val="0"/>
        <w:spacing w:line="600" w:lineRule="exact"/>
        <w:ind w:firstLine="640" w:firstLineChars="200"/>
        <w:jc w:val="left"/>
        <w:rPr>
          <w:rFonts w:ascii="仿宋" w:hAnsi="仿宋" w:eastAsia="仿宋"/>
          <w:sz w:val="32"/>
          <w:szCs w:val="32"/>
        </w:rPr>
      </w:pPr>
    </w:p>
    <w:p>
      <w:pPr>
        <w:widowControl/>
        <w:suppressLineNumbers/>
        <w:wordWrap w:val="0"/>
        <w:adjustRightInd w:val="0"/>
        <w:snapToGrid w:val="0"/>
        <w:spacing w:line="600" w:lineRule="exact"/>
        <w:ind w:firstLine="640" w:firstLineChars="200"/>
        <w:jc w:val="left"/>
        <w:rPr>
          <w:rFonts w:ascii="仿宋" w:hAnsi="仿宋" w:eastAsia="仿宋"/>
          <w:sz w:val="32"/>
          <w:szCs w:val="32"/>
        </w:rPr>
      </w:pPr>
    </w:p>
    <w:p>
      <w:pPr>
        <w:widowControl/>
        <w:suppressLineNumbers/>
        <w:wordWrap w:val="0"/>
        <w:adjustRightInd w:val="0"/>
        <w:snapToGrid w:val="0"/>
        <w:spacing w:line="600" w:lineRule="exact"/>
        <w:ind w:firstLine="640" w:firstLineChars="200"/>
        <w:jc w:val="left"/>
        <w:rPr>
          <w:rFonts w:ascii="仿宋" w:hAnsi="仿宋" w:eastAsia="仿宋"/>
          <w:sz w:val="32"/>
          <w:szCs w:val="32"/>
        </w:rPr>
      </w:pPr>
    </w:p>
    <w:p>
      <w:pPr>
        <w:widowControl/>
        <w:suppressLineNumbers/>
        <w:wordWrap w:val="0"/>
        <w:adjustRightInd w:val="0"/>
        <w:snapToGrid w:val="0"/>
        <w:spacing w:line="600" w:lineRule="exact"/>
        <w:ind w:firstLine="640" w:firstLineChars="200"/>
        <w:jc w:val="left"/>
        <w:rPr>
          <w:rFonts w:ascii="仿宋" w:hAnsi="仿宋" w:eastAsia="仿宋"/>
          <w:sz w:val="32"/>
          <w:szCs w:val="32"/>
        </w:rPr>
      </w:pPr>
    </w:p>
    <w:p>
      <w:pPr>
        <w:widowControl/>
        <w:suppressLineNumbers/>
        <w:wordWrap w:val="0"/>
        <w:adjustRightInd w:val="0"/>
        <w:snapToGrid w:val="0"/>
        <w:spacing w:line="600" w:lineRule="exact"/>
        <w:ind w:firstLine="640" w:firstLineChars="200"/>
        <w:jc w:val="left"/>
        <w:rPr>
          <w:rFonts w:ascii="仿宋" w:hAnsi="仿宋" w:eastAsia="仿宋"/>
          <w:sz w:val="32"/>
          <w:szCs w:val="32"/>
        </w:rPr>
      </w:pPr>
    </w:p>
    <w:p>
      <w:pPr>
        <w:widowControl/>
        <w:suppressLineNumbers/>
        <w:wordWrap w:val="0"/>
        <w:adjustRightInd w:val="0"/>
        <w:snapToGrid w:val="0"/>
        <w:spacing w:line="600" w:lineRule="exact"/>
        <w:jc w:val="left"/>
        <w:rPr>
          <w:rFonts w:ascii="仿宋" w:hAnsi="仿宋" w:eastAsia="仿宋"/>
          <w:sz w:val="32"/>
          <w:szCs w:val="32"/>
        </w:rPr>
      </w:pPr>
    </w:p>
    <w:p>
      <w:pPr>
        <w:widowControl/>
        <w:suppressLineNumbers/>
        <w:wordWrap w:val="0"/>
        <w:adjustRightInd w:val="0"/>
        <w:snapToGrid w:val="0"/>
        <w:spacing w:line="600" w:lineRule="exact"/>
        <w:jc w:val="left"/>
        <w:rPr>
          <w:rFonts w:ascii="Times New Roman" w:hAnsi="Times New Roman" w:cs="Times New Roman"/>
          <w:bCs/>
          <w:color w:val="000000" w:themeColor="text1"/>
          <w:sz w:val="24"/>
          <w14:textFill>
            <w14:solidFill>
              <w14:schemeClr w14:val="tx1"/>
            </w14:solidFill>
          </w14:textFill>
        </w:rPr>
      </w:pPr>
      <w:r>
        <w:rPr>
          <w:rFonts w:hint="eastAsia" w:ascii="仿宋" w:hAnsi="仿宋" w:eastAsia="仿宋"/>
          <w:sz w:val="32"/>
          <w:szCs w:val="32"/>
        </w:rPr>
        <w:t>附件7</w:t>
      </w:r>
    </w:p>
    <w:p>
      <w:pPr>
        <w:spacing w:line="440" w:lineRule="exact"/>
        <w:ind w:firstLine="1600" w:firstLineChars="500"/>
        <w:rPr>
          <w:rFonts w:ascii="黑体" w:hAnsi="黑体" w:eastAsia="黑体" w:cs="黑体"/>
          <w:bCs/>
          <w:color w:val="000000"/>
          <w:sz w:val="32"/>
          <w:szCs w:val="32"/>
        </w:rPr>
      </w:pPr>
      <w:r>
        <w:rPr>
          <w:rFonts w:hint="eastAsia" w:ascii="黑体" w:hAnsi="黑体" w:eastAsia="黑体" w:cs="黑体"/>
          <w:bCs/>
          <w:color w:val="000000"/>
          <w:sz w:val="32"/>
          <w:szCs w:val="32"/>
        </w:rPr>
        <w:t>参加政府采购活动前3年内在经营活动中</w:t>
      </w:r>
    </w:p>
    <w:p>
      <w:pPr>
        <w:spacing w:line="440" w:lineRule="exact"/>
        <w:jc w:val="center"/>
        <w:rPr>
          <w:rFonts w:ascii="黑体" w:hAnsi="黑体" w:eastAsia="黑体" w:cs="黑体"/>
          <w:bCs/>
          <w:color w:val="000000"/>
          <w:sz w:val="32"/>
          <w:szCs w:val="32"/>
        </w:rPr>
      </w:pPr>
      <w:r>
        <w:rPr>
          <w:rFonts w:hint="eastAsia" w:ascii="黑体" w:hAnsi="黑体" w:eastAsia="黑体" w:cs="黑体"/>
          <w:bCs/>
          <w:color w:val="000000"/>
          <w:sz w:val="32"/>
          <w:szCs w:val="32"/>
        </w:rPr>
        <w:t>没有重大违法记录的书面声明</w:t>
      </w:r>
    </w:p>
    <w:p>
      <w:pPr>
        <w:spacing w:line="440" w:lineRule="exact"/>
        <w:jc w:val="center"/>
        <w:rPr>
          <w:rFonts w:ascii="Times New Roman" w:hAnsi="Times New Roman" w:eastAsia="仿宋_GB2312" w:cs="Times New Roman"/>
          <w:sz w:val="24"/>
        </w:rPr>
      </w:pPr>
    </w:p>
    <w:p>
      <w:pPr>
        <w:spacing w:line="500" w:lineRule="exact"/>
        <w:jc w:val="center"/>
        <w:rPr>
          <w:rFonts w:ascii="仿宋" w:hAnsi="仿宋" w:eastAsia="仿宋"/>
          <w:sz w:val="32"/>
          <w:szCs w:val="32"/>
        </w:rPr>
        <w:sectPr>
          <w:pgSz w:w="11906" w:h="16838"/>
          <w:pgMar w:top="1440" w:right="1800" w:bottom="1440" w:left="1800" w:header="851" w:footer="992" w:gutter="0"/>
          <w:cols w:space="425" w:num="1"/>
          <w:docGrid w:type="lines" w:linePitch="312" w:charSpace="0"/>
        </w:sectPr>
      </w:pPr>
      <w:r>
        <w:rPr>
          <w:rFonts w:hint="eastAsia" w:ascii="仿宋" w:hAnsi="仿宋" w:eastAsia="仿宋"/>
          <w:sz w:val="32"/>
          <w:szCs w:val="32"/>
        </w:rPr>
        <w:t>（竞租人自行编写）</w:t>
      </w:r>
    </w:p>
    <w:p>
      <w:pPr>
        <w:spacing w:line="500" w:lineRule="exact"/>
        <w:jc w:val="left"/>
        <w:rPr>
          <w:rFonts w:ascii="仿宋" w:hAnsi="仿宋" w:eastAsia="仿宋"/>
          <w:sz w:val="32"/>
          <w:szCs w:val="32"/>
        </w:rPr>
        <w:sectPr>
          <w:pgSz w:w="11906" w:h="16838"/>
          <w:pgMar w:top="1440" w:right="1800" w:bottom="1440" w:left="1800" w:header="851" w:footer="992" w:gutter="0"/>
          <w:cols w:space="425" w:num="1"/>
          <w:docGrid w:type="lines" w:linePitch="312" w:charSpace="0"/>
        </w:sectPr>
      </w:pPr>
      <w:r>
        <w:rPr>
          <w:rFonts w:hint="eastAsia" w:ascii="仿宋" w:hAnsi="仿宋" w:eastAsia="仿宋"/>
          <w:sz w:val="32"/>
          <w:szCs w:val="32"/>
        </w:rPr>
        <w:t>附件8</w:t>
      </w:r>
    </w:p>
    <w:p>
      <w:pPr>
        <w:spacing w:line="500" w:lineRule="exact"/>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仿宋_GB2312" w:hAnsi="Calibri" w:eastAsia="仿宋_GB2312" w:cs="Times New Roman"/>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976CE0"/>
    <w:rsid w:val="002232E0"/>
    <w:rsid w:val="00224583"/>
    <w:rsid w:val="003F6B6A"/>
    <w:rsid w:val="00590BD1"/>
    <w:rsid w:val="00A114F4"/>
    <w:rsid w:val="00B2541B"/>
    <w:rsid w:val="00BD6CB8"/>
    <w:rsid w:val="00D65B50"/>
    <w:rsid w:val="00E55758"/>
    <w:rsid w:val="01255100"/>
    <w:rsid w:val="01984650"/>
    <w:rsid w:val="01B132BC"/>
    <w:rsid w:val="01E83826"/>
    <w:rsid w:val="02AB005E"/>
    <w:rsid w:val="02AD69A7"/>
    <w:rsid w:val="02D31B1D"/>
    <w:rsid w:val="0386332B"/>
    <w:rsid w:val="038B5E0B"/>
    <w:rsid w:val="03B72F62"/>
    <w:rsid w:val="03CC05C4"/>
    <w:rsid w:val="04174662"/>
    <w:rsid w:val="04437E2D"/>
    <w:rsid w:val="04802BCE"/>
    <w:rsid w:val="04E23F5C"/>
    <w:rsid w:val="05217DCA"/>
    <w:rsid w:val="055B1D47"/>
    <w:rsid w:val="059229E5"/>
    <w:rsid w:val="06073D91"/>
    <w:rsid w:val="067C123A"/>
    <w:rsid w:val="06AA5A28"/>
    <w:rsid w:val="06D14460"/>
    <w:rsid w:val="06DC07AB"/>
    <w:rsid w:val="073B46A3"/>
    <w:rsid w:val="077A4581"/>
    <w:rsid w:val="07B37D97"/>
    <w:rsid w:val="07B642BA"/>
    <w:rsid w:val="07B650BE"/>
    <w:rsid w:val="07FA1396"/>
    <w:rsid w:val="07FE52B7"/>
    <w:rsid w:val="082F36BD"/>
    <w:rsid w:val="08583036"/>
    <w:rsid w:val="08603551"/>
    <w:rsid w:val="088B2CF1"/>
    <w:rsid w:val="089243CC"/>
    <w:rsid w:val="08B504D0"/>
    <w:rsid w:val="08C3599E"/>
    <w:rsid w:val="08C51595"/>
    <w:rsid w:val="091365EA"/>
    <w:rsid w:val="091F2C2D"/>
    <w:rsid w:val="093D75F8"/>
    <w:rsid w:val="093E76BB"/>
    <w:rsid w:val="096718E7"/>
    <w:rsid w:val="099253D2"/>
    <w:rsid w:val="09962B59"/>
    <w:rsid w:val="09B567CC"/>
    <w:rsid w:val="09B64713"/>
    <w:rsid w:val="09CC20B5"/>
    <w:rsid w:val="0A820963"/>
    <w:rsid w:val="0A9A7B89"/>
    <w:rsid w:val="0AE77640"/>
    <w:rsid w:val="0AF07BE1"/>
    <w:rsid w:val="0B96263C"/>
    <w:rsid w:val="0BE03566"/>
    <w:rsid w:val="0C0B0940"/>
    <w:rsid w:val="0C275682"/>
    <w:rsid w:val="0C3258BA"/>
    <w:rsid w:val="0C9500A6"/>
    <w:rsid w:val="0CD83C68"/>
    <w:rsid w:val="0CDD2FB3"/>
    <w:rsid w:val="0D7C242D"/>
    <w:rsid w:val="0D926DC8"/>
    <w:rsid w:val="0DDA39EC"/>
    <w:rsid w:val="0DFF48DC"/>
    <w:rsid w:val="0EFA2306"/>
    <w:rsid w:val="0F071B17"/>
    <w:rsid w:val="0F0B5D66"/>
    <w:rsid w:val="0F236D32"/>
    <w:rsid w:val="101466CC"/>
    <w:rsid w:val="10664C46"/>
    <w:rsid w:val="10B5361E"/>
    <w:rsid w:val="10D67795"/>
    <w:rsid w:val="10E06DA7"/>
    <w:rsid w:val="10F57D07"/>
    <w:rsid w:val="110A5421"/>
    <w:rsid w:val="11227835"/>
    <w:rsid w:val="114E4058"/>
    <w:rsid w:val="118610EA"/>
    <w:rsid w:val="118C7313"/>
    <w:rsid w:val="11BC21E8"/>
    <w:rsid w:val="11CB7F21"/>
    <w:rsid w:val="11E724BD"/>
    <w:rsid w:val="11FC7844"/>
    <w:rsid w:val="12115765"/>
    <w:rsid w:val="125D0EBF"/>
    <w:rsid w:val="12BD41DD"/>
    <w:rsid w:val="12E340FF"/>
    <w:rsid w:val="12E972AC"/>
    <w:rsid w:val="12FF2704"/>
    <w:rsid w:val="132A3F37"/>
    <w:rsid w:val="133925C5"/>
    <w:rsid w:val="1379275A"/>
    <w:rsid w:val="13A102D5"/>
    <w:rsid w:val="13A80A37"/>
    <w:rsid w:val="141C126D"/>
    <w:rsid w:val="14223C51"/>
    <w:rsid w:val="143370C0"/>
    <w:rsid w:val="151424D3"/>
    <w:rsid w:val="153B2239"/>
    <w:rsid w:val="15515029"/>
    <w:rsid w:val="158564D6"/>
    <w:rsid w:val="15E464E2"/>
    <w:rsid w:val="161D3431"/>
    <w:rsid w:val="162638B8"/>
    <w:rsid w:val="16365EF3"/>
    <w:rsid w:val="163E35A2"/>
    <w:rsid w:val="168A5395"/>
    <w:rsid w:val="16E828CA"/>
    <w:rsid w:val="17234831"/>
    <w:rsid w:val="17E865C3"/>
    <w:rsid w:val="180C0A67"/>
    <w:rsid w:val="18162563"/>
    <w:rsid w:val="18260BE2"/>
    <w:rsid w:val="182D0C39"/>
    <w:rsid w:val="18417641"/>
    <w:rsid w:val="18BD6D6C"/>
    <w:rsid w:val="18DB78C8"/>
    <w:rsid w:val="19354AD3"/>
    <w:rsid w:val="196D0669"/>
    <w:rsid w:val="19895681"/>
    <w:rsid w:val="19CD0DD6"/>
    <w:rsid w:val="19D146CF"/>
    <w:rsid w:val="19E62C8D"/>
    <w:rsid w:val="1AB9725E"/>
    <w:rsid w:val="1ADC25AB"/>
    <w:rsid w:val="1B4B0CEA"/>
    <w:rsid w:val="1C265D57"/>
    <w:rsid w:val="1C6B7619"/>
    <w:rsid w:val="1C6F6DFC"/>
    <w:rsid w:val="1CBF03D6"/>
    <w:rsid w:val="1D7C3FB9"/>
    <w:rsid w:val="1D831D60"/>
    <w:rsid w:val="1DF96E4B"/>
    <w:rsid w:val="1DFB6771"/>
    <w:rsid w:val="1E040EF5"/>
    <w:rsid w:val="1E0455AB"/>
    <w:rsid w:val="1E0A44C1"/>
    <w:rsid w:val="1E4C630A"/>
    <w:rsid w:val="1E551252"/>
    <w:rsid w:val="1E557EC7"/>
    <w:rsid w:val="1E790811"/>
    <w:rsid w:val="1EAF6BFF"/>
    <w:rsid w:val="1EC96FB5"/>
    <w:rsid w:val="1F224C94"/>
    <w:rsid w:val="1F2C1D1E"/>
    <w:rsid w:val="1F7C02CE"/>
    <w:rsid w:val="1FEA13B9"/>
    <w:rsid w:val="1FFC08C7"/>
    <w:rsid w:val="20183F83"/>
    <w:rsid w:val="204D1549"/>
    <w:rsid w:val="20524725"/>
    <w:rsid w:val="20A500BF"/>
    <w:rsid w:val="20AB0CE7"/>
    <w:rsid w:val="215D30FC"/>
    <w:rsid w:val="217E61CD"/>
    <w:rsid w:val="21931A87"/>
    <w:rsid w:val="21AD17E6"/>
    <w:rsid w:val="21B15CA9"/>
    <w:rsid w:val="21DA4947"/>
    <w:rsid w:val="22C36322"/>
    <w:rsid w:val="235450E5"/>
    <w:rsid w:val="23643B3F"/>
    <w:rsid w:val="23811863"/>
    <w:rsid w:val="238E33B5"/>
    <w:rsid w:val="23AE2A13"/>
    <w:rsid w:val="23B769C1"/>
    <w:rsid w:val="250C2939"/>
    <w:rsid w:val="25421348"/>
    <w:rsid w:val="25666476"/>
    <w:rsid w:val="2572763A"/>
    <w:rsid w:val="257E4970"/>
    <w:rsid w:val="25D90EFB"/>
    <w:rsid w:val="25DA2C15"/>
    <w:rsid w:val="26FA3955"/>
    <w:rsid w:val="274479FE"/>
    <w:rsid w:val="27DF2525"/>
    <w:rsid w:val="27E93A07"/>
    <w:rsid w:val="28167C43"/>
    <w:rsid w:val="2845486D"/>
    <w:rsid w:val="28D37561"/>
    <w:rsid w:val="296104EF"/>
    <w:rsid w:val="2A0B6502"/>
    <w:rsid w:val="2A19477A"/>
    <w:rsid w:val="2A2B6BD4"/>
    <w:rsid w:val="2A3B630C"/>
    <w:rsid w:val="2A6D6889"/>
    <w:rsid w:val="2A8C2FB4"/>
    <w:rsid w:val="2AD27C85"/>
    <w:rsid w:val="2AF32894"/>
    <w:rsid w:val="2B076BCD"/>
    <w:rsid w:val="2B125E95"/>
    <w:rsid w:val="2C042FB8"/>
    <w:rsid w:val="2C15066A"/>
    <w:rsid w:val="2C6E1D41"/>
    <w:rsid w:val="2C897815"/>
    <w:rsid w:val="2CB24204"/>
    <w:rsid w:val="2CC25CAF"/>
    <w:rsid w:val="2D182170"/>
    <w:rsid w:val="2D6566F4"/>
    <w:rsid w:val="2DCD1255"/>
    <w:rsid w:val="2E8B285A"/>
    <w:rsid w:val="2EA534A8"/>
    <w:rsid w:val="2EAB5402"/>
    <w:rsid w:val="2EAD47A6"/>
    <w:rsid w:val="2EE5286C"/>
    <w:rsid w:val="2EEB1B95"/>
    <w:rsid w:val="2F5D1595"/>
    <w:rsid w:val="2FCB460B"/>
    <w:rsid w:val="2FD66261"/>
    <w:rsid w:val="309D328A"/>
    <w:rsid w:val="30C65CCB"/>
    <w:rsid w:val="30D7438D"/>
    <w:rsid w:val="317841D2"/>
    <w:rsid w:val="31943CFA"/>
    <w:rsid w:val="31C82F37"/>
    <w:rsid w:val="3222521F"/>
    <w:rsid w:val="322C0E23"/>
    <w:rsid w:val="323C4C66"/>
    <w:rsid w:val="326C5953"/>
    <w:rsid w:val="327D143D"/>
    <w:rsid w:val="32B13283"/>
    <w:rsid w:val="32CF4315"/>
    <w:rsid w:val="32F873C5"/>
    <w:rsid w:val="33214C98"/>
    <w:rsid w:val="33296E7A"/>
    <w:rsid w:val="33361CA4"/>
    <w:rsid w:val="33572948"/>
    <w:rsid w:val="3363687C"/>
    <w:rsid w:val="33722795"/>
    <w:rsid w:val="33882E6B"/>
    <w:rsid w:val="33B81791"/>
    <w:rsid w:val="33D40561"/>
    <w:rsid w:val="3423647B"/>
    <w:rsid w:val="347B1731"/>
    <w:rsid w:val="348F7913"/>
    <w:rsid w:val="349C19B2"/>
    <w:rsid w:val="34AB5477"/>
    <w:rsid w:val="34EB49AC"/>
    <w:rsid w:val="34EC7DCB"/>
    <w:rsid w:val="34ED0220"/>
    <w:rsid w:val="350C19B7"/>
    <w:rsid w:val="35B5075C"/>
    <w:rsid w:val="35DD0289"/>
    <w:rsid w:val="36A221DA"/>
    <w:rsid w:val="371067B2"/>
    <w:rsid w:val="3879695F"/>
    <w:rsid w:val="39826040"/>
    <w:rsid w:val="39CB460B"/>
    <w:rsid w:val="39D238E7"/>
    <w:rsid w:val="3A1E36A1"/>
    <w:rsid w:val="3A245197"/>
    <w:rsid w:val="3A4D69D3"/>
    <w:rsid w:val="3AEF1694"/>
    <w:rsid w:val="3AFF1885"/>
    <w:rsid w:val="3B155D6E"/>
    <w:rsid w:val="3B2F78B4"/>
    <w:rsid w:val="3D1563ED"/>
    <w:rsid w:val="3D510B8F"/>
    <w:rsid w:val="3D610921"/>
    <w:rsid w:val="3D7031FF"/>
    <w:rsid w:val="3DF04E8F"/>
    <w:rsid w:val="3DF16288"/>
    <w:rsid w:val="3E0855FB"/>
    <w:rsid w:val="3E240620"/>
    <w:rsid w:val="3E3933C7"/>
    <w:rsid w:val="3E666080"/>
    <w:rsid w:val="3EFB6B62"/>
    <w:rsid w:val="3F115E7A"/>
    <w:rsid w:val="3F9505B0"/>
    <w:rsid w:val="3FC07390"/>
    <w:rsid w:val="400446EE"/>
    <w:rsid w:val="40617747"/>
    <w:rsid w:val="407F29A1"/>
    <w:rsid w:val="40867AE0"/>
    <w:rsid w:val="409417BE"/>
    <w:rsid w:val="410640D0"/>
    <w:rsid w:val="419C7F5D"/>
    <w:rsid w:val="41C774E9"/>
    <w:rsid w:val="42215375"/>
    <w:rsid w:val="42276CEC"/>
    <w:rsid w:val="425641A9"/>
    <w:rsid w:val="42665560"/>
    <w:rsid w:val="42912BBF"/>
    <w:rsid w:val="429C2DB9"/>
    <w:rsid w:val="42BA775A"/>
    <w:rsid w:val="42C43C62"/>
    <w:rsid w:val="431E391E"/>
    <w:rsid w:val="433E21FE"/>
    <w:rsid w:val="43673158"/>
    <w:rsid w:val="436811DE"/>
    <w:rsid w:val="437C153E"/>
    <w:rsid w:val="43946EA1"/>
    <w:rsid w:val="447E6B51"/>
    <w:rsid w:val="44E77A25"/>
    <w:rsid w:val="44FB0F44"/>
    <w:rsid w:val="45041145"/>
    <w:rsid w:val="466367FF"/>
    <w:rsid w:val="46A00DC4"/>
    <w:rsid w:val="46B07DB0"/>
    <w:rsid w:val="471D11EC"/>
    <w:rsid w:val="472F75BF"/>
    <w:rsid w:val="47872CFE"/>
    <w:rsid w:val="47AB517B"/>
    <w:rsid w:val="480B359C"/>
    <w:rsid w:val="484D5B45"/>
    <w:rsid w:val="488E3DA4"/>
    <w:rsid w:val="48955035"/>
    <w:rsid w:val="48F02F66"/>
    <w:rsid w:val="494B48F8"/>
    <w:rsid w:val="49A751F3"/>
    <w:rsid w:val="49BC7222"/>
    <w:rsid w:val="49C127E2"/>
    <w:rsid w:val="49C273A7"/>
    <w:rsid w:val="49F6150B"/>
    <w:rsid w:val="4A1C2ACB"/>
    <w:rsid w:val="4A405007"/>
    <w:rsid w:val="4ACB0397"/>
    <w:rsid w:val="4ADA0387"/>
    <w:rsid w:val="4AEB7285"/>
    <w:rsid w:val="4B1509E1"/>
    <w:rsid w:val="4B213F0D"/>
    <w:rsid w:val="4B270A4B"/>
    <w:rsid w:val="4B4A7682"/>
    <w:rsid w:val="4BA761B2"/>
    <w:rsid w:val="4BC4527C"/>
    <w:rsid w:val="4BCE2CFE"/>
    <w:rsid w:val="4BE26A16"/>
    <w:rsid w:val="4C22054D"/>
    <w:rsid w:val="4C5A22F8"/>
    <w:rsid w:val="4CC13015"/>
    <w:rsid w:val="4D3F48B3"/>
    <w:rsid w:val="4D49677A"/>
    <w:rsid w:val="4D4D493C"/>
    <w:rsid w:val="4D551176"/>
    <w:rsid w:val="4D8C3ACC"/>
    <w:rsid w:val="4E560835"/>
    <w:rsid w:val="4E6B15B8"/>
    <w:rsid w:val="4E6B4F9F"/>
    <w:rsid w:val="4F023892"/>
    <w:rsid w:val="4F165DFE"/>
    <w:rsid w:val="4F181A9A"/>
    <w:rsid w:val="4F2543E9"/>
    <w:rsid w:val="4F316FBB"/>
    <w:rsid w:val="4F663844"/>
    <w:rsid w:val="4F992A90"/>
    <w:rsid w:val="4FAD7880"/>
    <w:rsid w:val="4FDC0E1E"/>
    <w:rsid w:val="4FE432F0"/>
    <w:rsid w:val="5002318C"/>
    <w:rsid w:val="50A839C2"/>
    <w:rsid w:val="50B73ED4"/>
    <w:rsid w:val="50EB08EC"/>
    <w:rsid w:val="512920D7"/>
    <w:rsid w:val="513A473E"/>
    <w:rsid w:val="516A2A66"/>
    <w:rsid w:val="517F0918"/>
    <w:rsid w:val="51841C34"/>
    <w:rsid w:val="51CF1E96"/>
    <w:rsid w:val="51D206DB"/>
    <w:rsid w:val="51DF124A"/>
    <w:rsid w:val="52383E93"/>
    <w:rsid w:val="52400072"/>
    <w:rsid w:val="52AC3B70"/>
    <w:rsid w:val="52C51120"/>
    <w:rsid w:val="536559E6"/>
    <w:rsid w:val="54076D94"/>
    <w:rsid w:val="549A11CF"/>
    <w:rsid w:val="5506352A"/>
    <w:rsid w:val="55413BA5"/>
    <w:rsid w:val="559F7937"/>
    <w:rsid w:val="562A663E"/>
    <w:rsid w:val="56392772"/>
    <w:rsid w:val="564731EC"/>
    <w:rsid w:val="56A20690"/>
    <w:rsid w:val="56E9634B"/>
    <w:rsid w:val="56F6241D"/>
    <w:rsid w:val="57454305"/>
    <w:rsid w:val="57A03632"/>
    <w:rsid w:val="57C17C61"/>
    <w:rsid w:val="57CF60BA"/>
    <w:rsid w:val="57F42C58"/>
    <w:rsid w:val="57FC4CF5"/>
    <w:rsid w:val="58615592"/>
    <w:rsid w:val="58FF2510"/>
    <w:rsid w:val="591918DB"/>
    <w:rsid w:val="59251A83"/>
    <w:rsid w:val="59C76C2A"/>
    <w:rsid w:val="59E03B6B"/>
    <w:rsid w:val="59E961FB"/>
    <w:rsid w:val="59F700A1"/>
    <w:rsid w:val="59FE3664"/>
    <w:rsid w:val="5A0317B2"/>
    <w:rsid w:val="5A5D03D6"/>
    <w:rsid w:val="5B270CD6"/>
    <w:rsid w:val="5B2C569F"/>
    <w:rsid w:val="5B6568EC"/>
    <w:rsid w:val="5BB36708"/>
    <w:rsid w:val="5C3E44B7"/>
    <w:rsid w:val="5C550C91"/>
    <w:rsid w:val="5C6C0F47"/>
    <w:rsid w:val="5C9B5466"/>
    <w:rsid w:val="5D294964"/>
    <w:rsid w:val="5D385EA3"/>
    <w:rsid w:val="5D47224A"/>
    <w:rsid w:val="5DA313AA"/>
    <w:rsid w:val="5DAA413E"/>
    <w:rsid w:val="5E182A27"/>
    <w:rsid w:val="5E5E55F3"/>
    <w:rsid w:val="5E675455"/>
    <w:rsid w:val="5E983962"/>
    <w:rsid w:val="5EAD79D2"/>
    <w:rsid w:val="5EB06868"/>
    <w:rsid w:val="5EC16F7D"/>
    <w:rsid w:val="5EC34ADF"/>
    <w:rsid w:val="5FD03B3A"/>
    <w:rsid w:val="5FD57283"/>
    <w:rsid w:val="5FE4276D"/>
    <w:rsid w:val="5FEB5B73"/>
    <w:rsid w:val="5FFE0442"/>
    <w:rsid w:val="601242EF"/>
    <w:rsid w:val="60C10F68"/>
    <w:rsid w:val="61196228"/>
    <w:rsid w:val="613616C7"/>
    <w:rsid w:val="61772F33"/>
    <w:rsid w:val="619F1D22"/>
    <w:rsid w:val="61AB11B8"/>
    <w:rsid w:val="61FC1679"/>
    <w:rsid w:val="61FC4323"/>
    <w:rsid w:val="62452E3C"/>
    <w:rsid w:val="62496878"/>
    <w:rsid w:val="6311475A"/>
    <w:rsid w:val="6338231B"/>
    <w:rsid w:val="633A0356"/>
    <w:rsid w:val="63645067"/>
    <w:rsid w:val="63890557"/>
    <w:rsid w:val="63935F6C"/>
    <w:rsid w:val="640D502F"/>
    <w:rsid w:val="64A91670"/>
    <w:rsid w:val="64C31DF3"/>
    <w:rsid w:val="64F63C91"/>
    <w:rsid w:val="650B6119"/>
    <w:rsid w:val="655E15BA"/>
    <w:rsid w:val="656978DA"/>
    <w:rsid w:val="657F1E5B"/>
    <w:rsid w:val="65C16CAC"/>
    <w:rsid w:val="65D32721"/>
    <w:rsid w:val="65E76A40"/>
    <w:rsid w:val="65F20AD6"/>
    <w:rsid w:val="66F11F2C"/>
    <w:rsid w:val="670E67BB"/>
    <w:rsid w:val="672E371E"/>
    <w:rsid w:val="67A07BB2"/>
    <w:rsid w:val="681C3D12"/>
    <w:rsid w:val="68584D54"/>
    <w:rsid w:val="68B145F4"/>
    <w:rsid w:val="68C3602D"/>
    <w:rsid w:val="68FF0662"/>
    <w:rsid w:val="69110F21"/>
    <w:rsid w:val="69150E8B"/>
    <w:rsid w:val="69744506"/>
    <w:rsid w:val="69811251"/>
    <w:rsid w:val="69B70020"/>
    <w:rsid w:val="69BB20AA"/>
    <w:rsid w:val="69C114A3"/>
    <w:rsid w:val="69C31899"/>
    <w:rsid w:val="69D76496"/>
    <w:rsid w:val="69F5273D"/>
    <w:rsid w:val="6A003536"/>
    <w:rsid w:val="6A2D1C80"/>
    <w:rsid w:val="6A426C9A"/>
    <w:rsid w:val="6A51644A"/>
    <w:rsid w:val="6AAE343C"/>
    <w:rsid w:val="6ACA4E9E"/>
    <w:rsid w:val="6B4C194A"/>
    <w:rsid w:val="6B4D4FF1"/>
    <w:rsid w:val="6B72409D"/>
    <w:rsid w:val="6B755988"/>
    <w:rsid w:val="6C2934EC"/>
    <w:rsid w:val="6C3B4CF7"/>
    <w:rsid w:val="6C9467DB"/>
    <w:rsid w:val="6CFF5255"/>
    <w:rsid w:val="6D551381"/>
    <w:rsid w:val="6D6427D4"/>
    <w:rsid w:val="6D956C13"/>
    <w:rsid w:val="6E013743"/>
    <w:rsid w:val="6E0E319F"/>
    <w:rsid w:val="6E471AA6"/>
    <w:rsid w:val="6E56754C"/>
    <w:rsid w:val="6E690C1B"/>
    <w:rsid w:val="6E6E00CC"/>
    <w:rsid w:val="6E7A2909"/>
    <w:rsid w:val="6E7B5948"/>
    <w:rsid w:val="6E976CE0"/>
    <w:rsid w:val="6E9A76E4"/>
    <w:rsid w:val="6EFD31B0"/>
    <w:rsid w:val="6F697102"/>
    <w:rsid w:val="6F8A4E2E"/>
    <w:rsid w:val="6F9D12A1"/>
    <w:rsid w:val="701A100D"/>
    <w:rsid w:val="705B0267"/>
    <w:rsid w:val="70723BFE"/>
    <w:rsid w:val="708D618B"/>
    <w:rsid w:val="70D774B6"/>
    <w:rsid w:val="710100D7"/>
    <w:rsid w:val="710B4D1D"/>
    <w:rsid w:val="71391412"/>
    <w:rsid w:val="714B19A5"/>
    <w:rsid w:val="71566FB0"/>
    <w:rsid w:val="71AC161C"/>
    <w:rsid w:val="71EB1B7C"/>
    <w:rsid w:val="71F92DFC"/>
    <w:rsid w:val="721A0B5A"/>
    <w:rsid w:val="72752801"/>
    <w:rsid w:val="728A0C54"/>
    <w:rsid w:val="72CD388D"/>
    <w:rsid w:val="730B214E"/>
    <w:rsid w:val="731D3464"/>
    <w:rsid w:val="732C773B"/>
    <w:rsid w:val="736A117E"/>
    <w:rsid w:val="73AD2800"/>
    <w:rsid w:val="73FC3D3E"/>
    <w:rsid w:val="73FF2A58"/>
    <w:rsid w:val="749A0552"/>
    <w:rsid w:val="74B1393F"/>
    <w:rsid w:val="755E3100"/>
    <w:rsid w:val="756E0375"/>
    <w:rsid w:val="75761A2E"/>
    <w:rsid w:val="75944B11"/>
    <w:rsid w:val="75963355"/>
    <w:rsid w:val="75C10ADB"/>
    <w:rsid w:val="75D7042B"/>
    <w:rsid w:val="76381FA2"/>
    <w:rsid w:val="76626902"/>
    <w:rsid w:val="76722085"/>
    <w:rsid w:val="76D61B94"/>
    <w:rsid w:val="76F460BC"/>
    <w:rsid w:val="77AF31D3"/>
    <w:rsid w:val="77DC15F0"/>
    <w:rsid w:val="780C5F63"/>
    <w:rsid w:val="781C1877"/>
    <w:rsid w:val="78351CA1"/>
    <w:rsid w:val="78486584"/>
    <w:rsid w:val="78733F9C"/>
    <w:rsid w:val="78A07D0C"/>
    <w:rsid w:val="78D40D69"/>
    <w:rsid w:val="79807B86"/>
    <w:rsid w:val="799F1CE2"/>
    <w:rsid w:val="79C43ADE"/>
    <w:rsid w:val="7A8A3767"/>
    <w:rsid w:val="7AB02501"/>
    <w:rsid w:val="7AED2AF6"/>
    <w:rsid w:val="7B1B3F33"/>
    <w:rsid w:val="7B2B0F81"/>
    <w:rsid w:val="7B61226E"/>
    <w:rsid w:val="7B9725D8"/>
    <w:rsid w:val="7C1755F0"/>
    <w:rsid w:val="7C252883"/>
    <w:rsid w:val="7C5348D5"/>
    <w:rsid w:val="7CBD2AAD"/>
    <w:rsid w:val="7CE848F8"/>
    <w:rsid w:val="7CF73378"/>
    <w:rsid w:val="7D8E5160"/>
    <w:rsid w:val="7D953944"/>
    <w:rsid w:val="7DAE601E"/>
    <w:rsid w:val="7DBB24F3"/>
    <w:rsid w:val="7DED4EC2"/>
    <w:rsid w:val="7E1D1F16"/>
    <w:rsid w:val="7E336401"/>
    <w:rsid w:val="7E6D4037"/>
    <w:rsid w:val="7E9111E4"/>
    <w:rsid w:val="7EA23A45"/>
    <w:rsid w:val="7ED30652"/>
    <w:rsid w:val="7F0935CD"/>
    <w:rsid w:val="7F35257D"/>
    <w:rsid w:val="7F5E4E23"/>
    <w:rsid w:val="7F6950B7"/>
    <w:rsid w:val="7F903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spacing w:before="100" w:beforeAutospacing="1" w:after="100" w:afterAutospacing="1"/>
      <w:outlineLvl w:val="0"/>
    </w:pPr>
    <w:rPr>
      <w:rFonts w:ascii="宋体" w:hAnsi="宋体" w:eastAsia="宋体" w:cs="宋体"/>
      <w:b/>
      <w:bCs/>
      <w:kern w:val="36"/>
      <w:sz w:val="48"/>
      <w:szCs w:val="48"/>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ascii="宋体" w:hAnsi="Courier New" w:eastAsia="宋体" w:cs="Courier New"/>
      <w:szCs w:val="2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toc 1"/>
    <w:basedOn w:val="1"/>
    <w:next w:val="1"/>
    <w:qFormat/>
    <w:uiPriority w:val="0"/>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1288</Words>
  <Characters>7347</Characters>
  <Lines>61</Lines>
  <Paragraphs>17</Paragraphs>
  <TotalTime>8</TotalTime>
  <ScaleCrop>false</ScaleCrop>
  <LinksUpToDate>false</LinksUpToDate>
  <CharactersWithSpaces>8618</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2019-11-04T12:22:00Z</dcterms:created>
  <dc:creator>谭温馨</dc:creator>
  <cp:lastModifiedBy>xy</cp:lastModifiedBy>
  <cp:lastPrinted>2019-11-11T07:19:00Z</cp:lastPrinted>
  <dcterms:modified xsi:type="dcterms:W3CDTF">2019-11-13T02:35:21Z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