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horzAnchor="margin" w:tblpXSpec="center" w:tblpY="465"/>
        <w:tblW w:w="9580" w:type="dxa"/>
        <w:tblInd w:w="-5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98"/>
        <w:gridCol w:w="1368"/>
        <w:gridCol w:w="813"/>
        <w:gridCol w:w="288"/>
        <w:gridCol w:w="662"/>
        <w:gridCol w:w="825"/>
        <w:gridCol w:w="5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580" w:type="dxa"/>
            <w:gridSpan w:val="9"/>
            <w:vAlign w:val="center"/>
          </w:tcPr>
          <w:p>
            <w:pPr>
              <w:jc w:val="center"/>
              <w:rPr>
                <w:b/>
              </w:rPr>
            </w:pPr>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trPr>
        <w:tc>
          <w:tcPr>
            <w:tcW w:w="1642" w:type="dxa"/>
            <w:vAlign w:val="center"/>
          </w:tcPr>
          <w:p>
            <w:pPr>
              <w:jc w:val="center"/>
              <w:rPr>
                <w:sz w:val="28"/>
              </w:rPr>
            </w:pPr>
            <w:r>
              <w:rPr>
                <w:rFonts w:hint="eastAsia"/>
                <w:sz w:val="28"/>
              </w:rPr>
              <w:t>项目名称</w:t>
            </w:r>
          </w:p>
        </w:tc>
        <w:tc>
          <w:tcPr>
            <w:tcW w:w="4167" w:type="dxa"/>
            <w:gridSpan w:val="4"/>
            <w:vAlign w:val="center"/>
          </w:tcPr>
          <w:p>
            <w:pPr>
              <w:jc w:val="left"/>
              <w:rPr>
                <w:rFonts w:hint="eastAsia"/>
                <w:sz w:val="28"/>
                <w:lang w:eastAsia="zh-CN"/>
              </w:rPr>
            </w:pPr>
            <w:r>
              <w:rPr>
                <w:rFonts w:hint="eastAsia"/>
                <w:sz w:val="28"/>
                <w:lang w:eastAsia="zh-CN"/>
              </w:rPr>
              <w:t>湖北唐崖河风景名胜区黄金洞旅游景区地质灾害防治工程—检票口修复工程施工项目</w:t>
            </w:r>
          </w:p>
          <w:p>
            <w:pPr>
              <w:jc w:val="left"/>
              <w:rPr>
                <w:rFonts w:hint="eastAsia" w:eastAsiaTheme="minorEastAsia"/>
                <w:sz w:val="28"/>
                <w:lang w:eastAsia="zh-CN"/>
              </w:rPr>
            </w:pPr>
          </w:p>
        </w:tc>
        <w:tc>
          <w:tcPr>
            <w:tcW w:w="1487" w:type="dxa"/>
            <w:gridSpan w:val="2"/>
            <w:vAlign w:val="center"/>
          </w:tcPr>
          <w:p>
            <w:pPr>
              <w:jc w:val="center"/>
              <w:rPr>
                <w:rFonts w:hint="eastAsia"/>
                <w:sz w:val="28"/>
                <w:lang w:eastAsia="zh-CN"/>
              </w:rPr>
            </w:pPr>
            <w:r>
              <w:rPr>
                <w:rFonts w:hint="eastAsia"/>
                <w:sz w:val="28"/>
                <w:lang w:eastAsia="zh-CN"/>
              </w:rPr>
              <w:t>项目编号</w:t>
            </w:r>
          </w:p>
        </w:tc>
        <w:tc>
          <w:tcPr>
            <w:tcW w:w="2284" w:type="dxa"/>
            <w:gridSpan w:val="2"/>
            <w:vAlign w:val="center"/>
          </w:tcPr>
          <w:p>
            <w:pPr>
              <w:jc w:val="center"/>
              <w:rPr>
                <w:rFonts w:hint="eastAsia"/>
                <w:sz w:val="28"/>
                <w:lang w:eastAsia="zh-CN"/>
              </w:rPr>
            </w:pPr>
            <w:r>
              <w:rPr>
                <w:rFonts w:hint="eastAsia"/>
                <w:sz w:val="28"/>
                <w:lang w:val="en-US" w:eastAsia="zh-CN"/>
              </w:rPr>
              <w:t>TYH</w:t>
            </w:r>
            <w:r>
              <w:rPr>
                <w:rFonts w:hint="eastAsia"/>
                <w:sz w:val="28"/>
                <w:lang w:eastAsia="zh-CN"/>
              </w:rPr>
              <w:t>-2020</w:t>
            </w:r>
            <w:r>
              <w:rPr>
                <w:rFonts w:hint="eastAsia"/>
                <w:sz w:val="28"/>
                <w:lang w:val="en-US" w:eastAsia="zh-CN"/>
              </w:rPr>
              <w:t>-</w:t>
            </w:r>
            <w:r>
              <w:rPr>
                <w:rFonts w:hint="eastAsia"/>
                <w:sz w:val="28"/>
                <w:lang w:eastAsia="zh-CN"/>
              </w:rPr>
              <w:t>00</w:t>
            </w:r>
            <w:r>
              <w:rPr>
                <w:rFonts w:hint="eastAsia"/>
                <w:sz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642" w:type="dxa"/>
            <w:vAlign w:val="center"/>
          </w:tcPr>
          <w:p>
            <w:pPr>
              <w:jc w:val="center"/>
              <w:rPr>
                <w:sz w:val="28"/>
              </w:rPr>
            </w:pPr>
            <w:r>
              <w:rPr>
                <w:rFonts w:hint="eastAsia"/>
                <w:sz w:val="28"/>
              </w:rPr>
              <w:t>招标条件</w:t>
            </w:r>
          </w:p>
        </w:tc>
        <w:tc>
          <w:tcPr>
            <w:tcW w:w="7938" w:type="dxa"/>
            <w:gridSpan w:val="8"/>
            <w:vAlign w:val="center"/>
          </w:tcPr>
          <w:p>
            <w:pPr>
              <w:spacing w:line="560" w:lineRule="exact"/>
              <w:jc w:val="both"/>
              <w:rPr>
                <w:rFonts w:hint="eastAsia" w:eastAsiaTheme="minorEastAsia"/>
                <w:sz w:val="28"/>
                <w:lang w:eastAsia="zh-CN"/>
              </w:rPr>
            </w:pPr>
            <w:r>
              <w:rPr>
                <w:rFonts w:hint="eastAsia"/>
                <w:sz w:val="28"/>
              </w:rPr>
              <w:t>见公告</w:t>
            </w:r>
            <w:r>
              <w:rPr>
                <w:rFonts w:hint="eastAsia"/>
                <w:sz w:val="28"/>
                <w:lang w:eastAsia="zh-CN"/>
              </w:rPr>
              <w:t>：</w:t>
            </w:r>
          </w:p>
          <w:p>
            <w:pPr>
              <w:spacing w:line="560" w:lineRule="exact"/>
              <w:jc w:val="left"/>
              <w:rPr>
                <w:rFonts w:hint="eastAsia"/>
                <w:sz w:val="28"/>
              </w:rPr>
            </w:pPr>
            <w:r>
              <w:rPr>
                <w:rFonts w:hint="eastAsia"/>
                <w:sz w:val="28"/>
              </w:rPr>
              <w:t>恩施旅游集团有限公司网站：</w:t>
            </w:r>
            <w:r>
              <w:rPr>
                <w:rFonts w:hint="eastAsia" w:ascii="宋体" w:hAnsi="宋体" w:cs="黑体"/>
                <w:color w:val="auto"/>
                <w:sz w:val="24"/>
                <w:szCs w:val="24"/>
                <w:highlight w:val="none"/>
              </w:rPr>
              <w:t>http://www</w:t>
            </w:r>
            <w:r>
              <w:rPr>
                <w:rFonts w:hint="eastAsia"/>
                <w:sz w:val="28"/>
              </w:rPr>
              <w:t>.1ztour.com/index.html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1" w:hRule="atLeast"/>
        </w:trPr>
        <w:tc>
          <w:tcPr>
            <w:tcW w:w="1642" w:type="dxa"/>
            <w:vAlign w:val="center"/>
          </w:tcPr>
          <w:p>
            <w:pPr>
              <w:jc w:val="center"/>
              <w:rPr>
                <w:sz w:val="28"/>
              </w:rPr>
            </w:pPr>
            <w:r>
              <w:rPr>
                <w:rFonts w:hint="eastAsia"/>
                <w:sz w:val="28"/>
              </w:rPr>
              <w:t>投标报名登记所需资料</w:t>
            </w:r>
          </w:p>
        </w:tc>
        <w:tc>
          <w:tcPr>
            <w:tcW w:w="7938" w:type="dxa"/>
            <w:gridSpan w:val="8"/>
            <w:vAlign w:val="center"/>
          </w:tcPr>
          <w:p>
            <w:pPr>
              <w:adjustRightInd w:val="0"/>
              <w:snapToGrid w:val="0"/>
              <w:spacing w:line="340" w:lineRule="exact"/>
              <w:rPr>
                <w:rFonts w:hint="eastAsia" w:ascii="宋体" w:hAnsi="宋体"/>
                <w:snapToGrid w:val="0"/>
                <w:sz w:val="24"/>
              </w:rPr>
            </w:pPr>
            <w:r>
              <w:rPr>
                <w:rFonts w:hint="eastAsia" w:ascii="宋体" w:hAnsi="宋体"/>
                <w:snapToGrid w:val="0"/>
                <w:sz w:val="24"/>
              </w:rPr>
              <w:t>1、投标人在递交投标文件时应同时提交下列证件原件供评标委员会审查：</w:t>
            </w:r>
          </w:p>
          <w:p>
            <w:pPr>
              <w:adjustRightInd w:val="0"/>
              <w:snapToGrid w:val="0"/>
              <w:spacing w:line="340" w:lineRule="exact"/>
              <w:rPr>
                <w:rFonts w:hint="eastAsia" w:ascii="宋体" w:hAnsi="宋体"/>
                <w:snapToGrid w:val="0"/>
                <w:sz w:val="24"/>
              </w:rPr>
            </w:pPr>
            <w:r>
              <w:rPr>
                <w:rFonts w:hint="eastAsia" w:ascii="宋体" w:hAnsi="宋体"/>
                <w:snapToGrid w:val="0"/>
                <w:sz w:val="24"/>
              </w:rPr>
              <w:t>（1）企业营业执照副本（或三证合一副本）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（2）企业资质证书副本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（3）安全生产许可证副本</w:t>
            </w:r>
          </w:p>
          <w:p>
            <w:pPr>
              <w:adjustRightInd w:val="0"/>
              <w:snapToGrid w:val="0"/>
              <w:spacing w:line="340" w:lineRule="exact"/>
              <w:rPr>
                <w:rFonts w:hint="eastAsia" w:ascii="宋体" w:hAnsi="宋体"/>
                <w:snapToGrid w:val="0"/>
                <w:sz w:val="24"/>
              </w:rPr>
            </w:pPr>
            <w:r>
              <w:rPr>
                <w:rFonts w:hint="eastAsia" w:ascii="宋体" w:hAnsi="宋体"/>
                <w:snapToGrid w:val="0"/>
                <w:sz w:val="24"/>
              </w:rPr>
              <w:t>（4）类似工程业绩证明资料，合同或中标通知书</w:t>
            </w:r>
          </w:p>
          <w:p>
            <w:pPr>
              <w:adjustRightInd w:val="0"/>
              <w:snapToGrid w:val="0"/>
              <w:spacing w:line="340" w:lineRule="exact"/>
              <w:rPr>
                <w:rFonts w:hint="eastAsia" w:ascii="宋体" w:hAnsi="宋体"/>
                <w:snapToGrid w:val="0"/>
                <w:sz w:val="24"/>
              </w:rPr>
            </w:pPr>
            <w:r>
              <w:rPr>
                <w:rFonts w:hint="eastAsia" w:ascii="宋体" w:hAnsi="宋体"/>
                <w:snapToGrid w:val="0"/>
                <w:sz w:val="24"/>
              </w:rPr>
              <w:t>（5）拟派项目经理二级建造师执业资格证书</w:t>
            </w:r>
          </w:p>
          <w:p>
            <w:pPr>
              <w:adjustRightInd w:val="0"/>
              <w:snapToGrid w:val="0"/>
              <w:spacing w:line="340" w:lineRule="exact"/>
              <w:rPr>
                <w:rFonts w:hint="eastAsia" w:ascii="宋体" w:hAnsi="宋体"/>
                <w:snapToGrid w:val="0"/>
                <w:sz w:val="24"/>
              </w:rPr>
            </w:pPr>
            <w:r>
              <w:rPr>
                <w:rFonts w:hint="eastAsia" w:ascii="宋体" w:hAnsi="宋体"/>
                <w:snapToGrid w:val="0"/>
                <w:sz w:val="24"/>
              </w:rPr>
              <w:t>（6）法定代表人授权委托书（法定代表人授权他人参加开标会的情形须提供）、法定代表人或其委托代理人的身份证件，均为原件</w:t>
            </w:r>
          </w:p>
          <w:p>
            <w:pPr>
              <w:adjustRightInd w:val="0"/>
              <w:snapToGrid w:val="0"/>
              <w:spacing w:line="340" w:lineRule="exact"/>
              <w:rPr>
                <w:rFonts w:hint="eastAsia" w:ascii="宋体" w:hAnsi="宋体"/>
                <w:snapToGrid w:val="0"/>
                <w:sz w:val="24"/>
              </w:rPr>
            </w:pPr>
            <w:r>
              <w:rPr>
                <w:rFonts w:hint="eastAsia" w:ascii="宋体" w:hAnsi="宋体"/>
                <w:snapToGrid w:val="0"/>
                <w:sz w:val="24"/>
              </w:rPr>
              <w:t>（7）投标人未出现因非法拖欠劳动者工资而受到行政处理处罚且在行政处理处罚期限内的或因拖欠劳动者工资经人民法院判决且未执行完毕的或未自觉履行完毕的情形。（投标人应作出承诺，否则投标人的投标将被拒绝）。</w:t>
            </w:r>
          </w:p>
          <w:p>
            <w:pPr>
              <w:adjustRightInd w:val="0"/>
              <w:snapToGrid w:val="0"/>
              <w:spacing w:line="340" w:lineRule="exact"/>
              <w:rPr>
                <w:rFonts w:hint="eastAsia" w:ascii="宋体" w:hAnsi="宋体"/>
                <w:snapToGrid w:val="0"/>
                <w:sz w:val="24"/>
              </w:rPr>
            </w:pPr>
            <w:r>
              <w:rPr>
                <w:rFonts w:hint="eastAsia" w:ascii="宋体" w:hAnsi="宋体"/>
                <w:snapToGrid w:val="0"/>
                <w:sz w:val="24"/>
              </w:rPr>
              <w:t>（8）投标人及其法定代表人近三年内无犯罪记录（自法院判决生效之日起至本次采购招标公告发布之日止三年内，提供“中国裁判文书网”查询截图，加盖投标人公章。</w:t>
            </w:r>
          </w:p>
          <w:p>
            <w:pPr>
              <w:adjustRightInd w:val="0"/>
              <w:snapToGrid w:val="0"/>
              <w:spacing w:line="340" w:lineRule="exact"/>
              <w:rPr>
                <w:rFonts w:hint="eastAsia" w:ascii="宋体" w:hAnsi="宋体"/>
                <w:snapToGrid w:val="0"/>
                <w:sz w:val="24"/>
              </w:rPr>
            </w:pPr>
            <w:r>
              <w:rPr>
                <w:rFonts w:hint="eastAsia" w:ascii="宋体" w:hAnsi="宋体"/>
                <w:snapToGrid w:val="0"/>
                <w:sz w:val="24"/>
              </w:rPr>
              <w:t>（9）提供全国建筑市场监管公共服务平台和信用中国或国家企业信用信息公示系统等查询记录截图并加盖公章。</w:t>
            </w:r>
          </w:p>
          <w:p>
            <w:pPr>
              <w:adjustRightInd w:val="0"/>
              <w:snapToGrid w:val="0"/>
              <w:spacing w:line="340" w:lineRule="exact"/>
              <w:ind w:firstLine="480" w:firstLineChars="200"/>
              <w:rPr>
                <w:rFonts w:hint="eastAsia" w:ascii="宋体" w:hAnsi="宋体"/>
                <w:snapToGrid w:val="0"/>
                <w:sz w:val="24"/>
              </w:rPr>
            </w:pPr>
            <w:r>
              <w:rPr>
                <w:rFonts w:hint="eastAsia" w:ascii="宋体" w:hAnsi="宋体"/>
                <w:snapToGrid w:val="0"/>
                <w:sz w:val="24"/>
              </w:rPr>
              <w:t>注：业绩证明资料为中标通知书、合同协议书中的任意一个即可，没有证明资料的业绩在资格审查中不予考虑。</w:t>
            </w:r>
          </w:p>
          <w:p>
            <w:pPr>
              <w:adjustRightInd w:val="0"/>
              <w:snapToGrid w:val="0"/>
              <w:spacing w:line="340" w:lineRule="exact"/>
              <w:rPr>
                <w:rFonts w:hint="eastAsia" w:ascii="宋体" w:hAnsi="宋体"/>
                <w:snapToGrid w:val="0"/>
                <w:sz w:val="24"/>
              </w:rPr>
            </w:pPr>
            <w:r>
              <w:rPr>
                <w:rFonts w:hint="eastAsia" w:ascii="宋体" w:hAnsi="宋体"/>
                <w:snapToGrid w:val="0"/>
                <w:sz w:val="24"/>
              </w:rPr>
              <w:t>上述原件统一装入资料袋中，并在资料袋上写明申请人名称及原件清单。</w:t>
            </w:r>
          </w:p>
          <w:p>
            <w:pPr>
              <w:adjustRightInd w:val="0"/>
              <w:snapToGrid w:val="0"/>
              <w:spacing w:line="340" w:lineRule="exact"/>
              <w:rPr>
                <w:rFonts w:hint="eastAsia" w:ascii="宋体" w:hAnsi="宋体"/>
                <w:snapToGrid w:val="0"/>
                <w:sz w:val="24"/>
              </w:rPr>
            </w:pPr>
            <w:r>
              <w:rPr>
                <w:rFonts w:hint="eastAsia" w:ascii="宋体" w:hAnsi="宋体"/>
                <w:snapToGrid w:val="0"/>
                <w:sz w:val="24"/>
              </w:rPr>
              <w:t>以下情形下在开标现场提供下列证明文件将被视为与提供原件相同的效力：</w:t>
            </w:r>
          </w:p>
          <w:p>
            <w:pPr>
              <w:adjustRightInd w:val="0"/>
              <w:snapToGrid w:val="0"/>
              <w:spacing w:line="340" w:lineRule="exact"/>
              <w:rPr>
                <w:rFonts w:hint="eastAsia" w:ascii="宋体" w:hAnsi="宋体"/>
                <w:snapToGrid w:val="0"/>
                <w:sz w:val="24"/>
              </w:rPr>
            </w:pPr>
            <w:r>
              <w:rPr>
                <w:rFonts w:hint="eastAsia" w:ascii="宋体" w:hAnsi="宋体"/>
                <w:snapToGrid w:val="0"/>
                <w:sz w:val="24"/>
              </w:rPr>
              <w:t xml:space="preserve">   （1）公证机关的公证书原件（应当提供证件的主要信息）；</w:t>
            </w:r>
          </w:p>
          <w:p>
            <w:pPr>
              <w:adjustRightInd w:val="0"/>
              <w:snapToGrid w:val="0"/>
              <w:spacing w:line="340" w:lineRule="exact"/>
              <w:rPr>
                <w:rFonts w:hint="eastAsia" w:ascii="宋体" w:hAnsi="宋体"/>
                <w:snapToGrid w:val="0"/>
                <w:sz w:val="24"/>
              </w:rPr>
            </w:pPr>
            <w:r>
              <w:rPr>
                <w:rFonts w:hint="eastAsia" w:ascii="宋体" w:hAnsi="宋体"/>
                <w:snapToGrid w:val="0"/>
                <w:sz w:val="24"/>
              </w:rPr>
              <w:t xml:space="preserve">   （2）证件原件办理年审、换证、遗失或其他客观情形不能携带至现场的，提供发证机关的证明材料原件，证明材料中应当注明证件的主要信息。</w:t>
            </w:r>
          </w:p>
          <w:p>
            <w:pPr>
              <w:adjustRightInd w:val="0"/>
              <w:snapToGrid w:val="0"/>
              <w:spacing w:line="340" w:lineRule="exact"/>
              <w:ind w:firstLine="480" w:firstLineChars="200"/>
              <w:rPr>
                <w:rFonts w:hint="eastAsia" w:ascii="宋体" w:hAnsi="宋体"/>
                <w:snapToGrid w:val="0"/>
                <w:sz w:val="24"/>
              </w:rPr>
            </w:pPr>
            <w:r>
              <w:rPr>
                <w:rFonts w:hint="eastAsia" w:ascii="宋体" w:hAnsi="宋体"/>
                <w:snapToGrid w:val="0"/>
                <w:sz w:val="24"/>
              </w:rPr>
              <w:t>2、上述第1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p>
            <w:pPr>
              <w:spacing w:line="360" w:lineRule="auto"/>
              <w:ind w:firstLine="480" w:firstLineChars="200"/>
              <w:jc w:val="both"/>
              <w:rPr>
                <w:rFonts w:hint="eastAsia" w:eastAsiaTheme="minorEastAsia"/>
                <w:sz w:val="28"/>
                <w:lang w:eastAsia="zh-CN"/>
              </w:rPr>
            </w:pPr>
            <w:r>
              <w:rPr>
                <w:rFonts w:hint="eastAsia" w:ascii="宋体" w:hAnsi="宋体"/>
                <w:snapToGrid w:val="0"/>
                <w:sz w:val="24"/>
              </w:rPr>
              <w:t>3、投标人如未能按时提供符合要求的原件，将被视为没有相应证件，资格审查不予通过。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642" w:type="dxa"/>
            <w:vAlign w:val="center"/>
          </w:tcPr>
          <w:p>
            <w:pPr>
              <w:jc w:val="center"/>
              <w:rPr>
                <w:sz w:val="28"/>
              </w:rPr>
            </w:pPr>
            <w:r>
              <w:rPr>
                <w:rFonts w:hint="eastAsia"/>
                <w:sz w:val="28"/>
              </w:rPr>
              <w:t>报名起止时间</w:t>
            </w:r>
          </w:p>
        </w:tc>
        <w:tc>
          <w:tcPr>
            <w:tcW w:w="7938" w:type="dxa"/>
            <w:gridSpan w:val="8"/>
          </w:tcPr>
          <w:p>
            <w:pPr>
              <w:rPr>
                <w:sz w:val="28"/>
              </w:rPr>
            </w:pPr>
            <w:r>
              <w:rPr>
                <w:rFonts w:hint="eastAsia"/>
                <w:sz w:val="28"/>
              </w:rPr>
              <w:t>2020年</w:t>
            </w:r>
            <w:r>
              <w:rPr>
                <w:rFonts w:hint="eastAsia"/>
                <w:sz w:val="28"/>
                <w:lang w:val="en-US" w:eastAsia="zh-CN"/>
              </w:rPr>
              <w:t>4</w:t>
            </w:r>
            <w:r>
              <w:rPr>
                <w:rFonts w:hint="eastAsia"/>
                <w:sz w:val="28"/>
              </w:rPr>
              <w:t>月27日至2020年</w:t>
            </w:r>
            <w:r>
              <w:rPr>
                <w:rFonts w:hint="eastAsia"/>
                <w:sz w:val="28"/>
                <w:lang w:val="en-US" w:eastAsia="zh-CN"/>
              </w:rPr>
              <w:t>5</w:t>
            </w:r>
            <w:r>
              <w:rPr>
                <w:rFonts w:hint="eastAsia"/>
                <w:sz w:val="28"/>
              </w:rPr>
              <w:t>月1日每日上午9时至中午12时，下午14:30时至17：30时止(法定节假日除外)。</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restart"/>
            <w:vAlign w:val="center"/>
          </w:tcPr>
          <w:p>
            <w:pPr>
              <w:jc w:val="center"/>
              <w:rPr>
                <w:rFonts w:hint="eastAsia"/>
                <w:sz w:val="28"/>
              </w:rPr>
            </w:pPr>
          </w:p>
          <w:p>
            <w:pPr>
              <w:jc w:val="center"/>
              <w:rPr>
                <w:rFonts w:hint="eastAsia"/>
                <w:sz w:val="28"/>
              </w:rPr>
            </w:pPr>
          </w:p>
          <w:p>
            <w:pPr>
              <w:jc w:val="center"/>
              <w:rPr>
                <w:sz w:val="28"/>
              </w:rPr>
            </w:pPr>
            <w:r>
              <w:rPr>
                <w:rFonts w:hint="eastAsia"/>
                <w:sz w:val="28"/>
              </w:rPr>
              <w:t>投标申请人</w:t>
            </w:r>
          </w:p>
        </w:tc>
        <w:tc>
          <w:tcPr>
            <w:tcW w:w="3879" w:type="dxa"/>
            <w:gridSpan w:val="3"/>
            <w:vAlign w:val="center"/>
          </w:tcPr>
          <w:p>
            <w:pPr>
              <w:jc w:val="center"/>
              <w:rPr>
                <w:rFonts w:hint="eastAsia" w:eastAsiaTheme="minorEastAsia"/>
                <w:sz w:val="28"/>
                <w:lang w:eastAsia="zh-CN"/>
              </w:rPr>
            </w:pPr>
            <w:r>
              <w:rPr>
                <w:rFonts w:hint="eastAsia"/>
                <w:sz w:val="28"/>
              </w:rPr>
              <w:t>企业名称</w:t>
            </w:r>
          </w:p>
        </w:tc>
        <w:tc>
          <w:tcPr>
            <w:tcW w:w="4059" w:type="dxa"/>
            <w:gridSpan w:val="5"/>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642" w:type="dxa"/>
            <w:vMerge w:val="continue"/>
            <w:vAlign w:val="center"/>
          </w:tcPr>
          <w:p>
            <w:pPr>
              <w:jc w:val="center"/>
              <w:rPr>
                <w:rFonts w:hint="eastAsia"/>
                <w:sz w:val="28"/>
              </w:rPr>
            </w:pPr>
          </w:p>
        </w:tc>
        <w:tc>
          <w:tcPr>
            <w:tcW w:w="3879" w:type="dxa"/>
            <w:gridSpan w:val="3"/>
            <w:vAlign w:val="center"/>
          </w:tcPr>
          <w:p>
            <w:pPr>
              <w:jc w:val="center"/>
              <w:rPr>
                <w:rFonts w:hint="eastAsia" w:eastAsiaTheme="minorEastAsia"/>
                <w:sz w:val="28"/>
                <w:lang w:eastAsia="zh-CN"/>
              </w:rPr>
            </w:pPr>
            <w:r>
              <w:rPr>
                <w:rFonts w:hint="eastAsia"/>
                <w:sz w:val="28"/>
                <w:lang w:eastAsia="zh-CN"/>
              </w:rPr>
              <w:t>营业执照营业期限</w:t>
            </w:r>
          </w:p>
        </w:tc>
        <w:tc>
          <w:tcPr>
            <w:tcW w:w="4059" w:type="dxa"/>
            <w:gridSpan w:val="5"/>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lang w:val="en-US" w:eastAsia="zh-CN"/>
              </w:rPr>
              <w:t>企业资质证书等级及期限</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lang w:val="en-US" w:eastAsia="zh-CN"/>
              </w:rPr>
              <w:t>项目负责人</w:t>
            </w:r>
            <w:r>
              <w:rPr>
                <w:rFonts w:hint="eastAsia"/>
                <w:sz w:val="28"/>
                <w:lang w:eastAsia="zh-CN"/>
              </w:rPr>
              <w:t>姓名、</w:t>
            </w:r>
            <w:r>
              <w:rPr>
                <w:rFonts w:hint="eastAsia"/>
                <w:sz w:val="28"/>
                <w:lang w:val="en-US" w:eastAsia="zh-CN"/>
              </w:rPr>
              <w:t>专业</w:t>
            </w:r>
            <w:r>
              <w:rPr>
                <w:rFonts w:hint="eastAsia"/>
                <w:sz w:val="28"/>
                <w:lang w:eastAsia="zh-CN"/>
              </w:rPr>
              <w:t>、</w:t>
            </w:r>
            <w:r>
              <w:rPr>
                <w:rFonts w:hint="eastAsia"/>
                <w:sz w:val="28"/>
                <w:lang w:val="en-US" w:eastAsia="zh-CN"/>
              </w:rPr>
              <w:t>注册证号</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642" w:type="dxa"/>
            <w:vMerge w:val="continue"/>
            <w:vAlign w:val="center"/>
          </w:tcPr>
          <w:p>
            <w:pPr>
              <w:jc w:val="center"/>
              <w:rPr>
                <w:sz w:val="28"/>
              </w:rPr>
            </w:pPr>
          </w:p>
        </w:tc>
        <w:tc>
          <w:tcPr>
            <w:tcW w:w="3879" w:type="dxa"/>
            <w:gridSpan w:val="3"/>
            <w:vAlign w:val="center"/>
          </w:tcPr>
          <w:p>
            <w:pPr>
              <w:jc w:val="center"/>
              <w:rPr>
                <w:sz w:val="28"/>
              </w:rPr>
            </w:pPr>
            <w:r>
              <w:rPr>
                <w:rFonts w:hint="eastAsia"/>
                <w:sz w:val="28"/>
              </w:rPr>
              <w:t>报名时间</w:t>
            </w:r>
          </w:p>
        </w:tc>
        <w:tc>
          <w:tcPr>
            <w:tcW w:w="4059" w:type="dxa"/>
            <w:gridSpan w:val="5"/>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642" w:type="dxa"/>
            <w:vAlign w:val="center"/>
          </w:tcPr>
          <w:p>
            <w:pPr>
              <w:jc w:val="center"/>
              <w:rPr>
                <w:rFonts w:hint="eastAsia" w:eastAsiaTheme="minorEastAsia"/>
                <w:sz w:val="28"/>
                <w:lang w:eastAsia="zh-CN"/>
              </w:rPr>
            </w:pPr>
            <w:r>
              <w:rPr>
                <w:rFonts w:hint="eastAsia"/>
                <w:sz w:val="28"/>
              </w:rPr>
              <w:t>报名人</w:t>
            </w:r>
            <w:r>
              <w:rPr>
                <w:rFonts w:hint="eastAsia"/>
                <w:sz w:val="28"/>
                <w:lang w:eastAsia="zh-CN"/>
              </w:rPr>
              <w:t>签字</w:t>
            </w:r>
          </w:p>
        </w:tc>
        <w:tc>
          <w:tcPr>
            <w:tcW w:w="1698" w:type="dxa"/>
            <w:vAlign w:val="center"/>
          </w:tcPr>
          <w:p>
            <w:pPr>
              <w:jc w:val="center"/>
              <w:rPr>
                <w:sz w:val="28"/>
              </w:rPr>
            </w:pPr>
          </w:p>
        </w:tc>
        <w:tc>
          <w:tcPr>
            <w:tcW w:w="1368" w:type="dxa"/>
            <w:vAlign w:val="center"/>
          </w:tcPr>
          <w:p>
            <w:pPr>
              <w:jc w:val="center"/>
              <w:rPr>
                <w:sz w:val="28"/>
              </w:rPr>
            </w:pPr>
            <w:r>
              <w:rPr>
                <w:rFonts w:hint="eastAsia"/>
                <w:sz w:val="28"/>
              </w:rPr>
              <w:t>联系电话</w:t>
            </w:r>
          </w:p>
        </w:tc>
        <w:tc>
          <w:tcPr>
            <w:tcW w:w="1763" w:type="dxa"/>
            <w:gridSpan w:val="3"/>
            <w:vAlign w:val="center"/>
          </w:tcPr>
          <w:p>
            <w:pPr>
              <w:jc w:val="center"/>
              <w:rPr>
                <w:sz w:val="28"/>
              </w:rPr>
            </w:pPr>
          </w:p>
        </w:tc>
        <w:tc>
          <w:tcPr>
            <w:tcW w:w="1367" w:type="dxa"/>
            <w:gridSpan w:val="2"/>
            <w:vAlign w:val="center"/>
          </w:tcPr>
          <w:p>
            <w:pPr>
              <w:jc w:val="center"/>
              <w:rPr>
                <w:rFonts w:hint="eastAsia" w:eastAsiaTheme="minorEastAsia"/>
                <w:sz w:val="28"/>
                <w:lang w:eastAsia="zh-CN"/>
              </w:rPr>
            </w:pPr>
            <w:r>
              <w:rPr>
                <w:rFonts w:hint="eastAsia"/>
                <w:sz w:val="28"/>
                <w:lang w:eastAsia="zh-CN"/>
              </w:rPr>
              <w:t>电子邮箱</w:t>
            </w:r>
          </w:p>
        </w:tc>
        <w:tc>
          <w:tcPr>
            <w:tcW w:w="1742" w:type="dxa"/>
            <w:vAlign w:val="center"/>
          </w:tcPr>
          <w:p>
            <w:pPr>
              <w:jc w:val="center"/>
              <w:rPr>
                <w:sz w:val="28"/>
              </w:rPr>
            </w:pPr>
          </w:p>
        </w:tc>
      </w:tr>
    </w:tbl>
    <w:p>
      <w:pPr>
        <w:rPr>
          <w:sz w:val="28"/>
        </w:rPr>
      </w:pPr>
    </w:p>
    <w:sectPr>
      <w:pgSz w:w="11906" w:h="16838"/>
      <w:pgMar w:top="567" w:right="1800" w:bottom="56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06"/>
    <w:rsid w:val="00352300"/>
    <w:rsid w:val="0035266B"/>
    <w:rsid w:val="00BC2F06"/>
    <w:rsid w:val="00D71AE6"/>
    <w:rsid w:val="00ED4194"/>
    <w:rsid w:val="00F12B67"/>
    <w:rsid w:val="01CC407B"/>
    <w:rsid w:val="01E35CE1"/>
    <w:rsid w:val="037E6F13"/>
    <w:rsid w:val="06D6419D"/>
    <w:rsid w:val="07570532"/>
    <w:rsid w:val="07793F28"/>
    <w:rsid w:val="07A90724"/>
    <w:rsid w:val="07D024BE"/>
    <w:rsid w:val="08BB30E6"/>
    <w:rsid w:val="090675C5"/>
    <w:rsid w:val="0AF44A92"/>
    <w:rsid w:val="0EAB3981"/>
    <w:rsid w:val="0FBA30D2"/>
    <w:rsid w:val="10AC7F19"/>
    <w:rsid w:val="159D25B9"/>
    <w:rsid w:val="1B090238"/>
    <w:rsid w:val="1EEF1891"/>
    <w:rsid w:val="1FB47BB1"/>
    <w:rsid w:val="23656534"/>
    <w:rsid w:val="237B42DB"/>
    <w:rsid w:val="24300646"/>
    <w:rsid w:val="2441288F"/>
    <w:rsid w:val="25416CE4"/>
    <w:rsid w:val="26E71E89"/>
    <w:rsid w:val="271731BE"/>
    <w:rsid w:val="2C874B9A"/>
    <w:rsid w:val="2D38426C"/>
    <w:rsid w:val="2DCA5A97"/>
    <w:rsid w:val="2E197605"/>
    <w:rsid w:val="2EF51766"/>
    <w:rsid w:val="2F6319C5"/>
    <w:rsid w:val="3034676C"/>
    <w:rsid w:val="304611FA"/>
    <w:rsid w:val="30C46B71"/>
    <w:rsid w:val="31F36204"/>
    <w:rsid w:val="32661A36"/>
    <w:rsid w:val="32F14029"/>
    <w:rsid w:val="378F1195"/>
    <w:rsid w:val="37C963AC"/>
    <w:rsid w:val="3829152C"/>
    <w:rsid w:val="393A2B5E"/>
    <w:rsid w:val="39615AA9"/>
    <w:rsid w:val="39B52441"/>
    <w:rsid w:val="3A7E75B5"/>
    <w:rsid w:val="3E806C2E"/>
    <w:rsid w:val="3F300ACA"/>
    <w:rsid w:val="4033642C"/>
    <w:rsid w:val="414D74B4"/>
    <w:rsid w:val="415409E2"/>
    <w:rsid w:val="41CE6C9A"/>
    <w:rsid w:val="43504198"/>
    <w:rsid w:val="45541F50"/>
    <w:rsid w:val="45DB6013"/>
    <w:rsid w:val="47270587"/>
    <w:rsid w:val="478A631A"/>
    <w:rsid w:val="4B0A1DD3"/>
    <w:rsid w:val="4C0A7C0C"/>
    <w:rsid w:val="504A0ECA"/>
    <w:rsid w:val="51406085"/>
    <w:rsid w:val="519F67B1"/>
    <w:rsid w:val="53317AF5"/>
    <w:rsid w:val="53411FD7"/>
    <w:rsid w:val="550A75F5"/>
    <w:rsid w:val="56695BB7"/>
    <w:rsid w:val="56B60EE0"/>
    <w:rsid w:val="573250D6"/>
    <w:rsid w:val="574F2F59"/>
    <w:rsid w:val="5778227B"/>
    <w:rsid w:val="57EF2AA5"/>
    <w:rsid w:val="580027D2"/>
    <w:rsid w:val="591C4C24"/>
    <w:rsid w:val="5F310605"/>
    <w:rsid w:val="61C34011"/>
    <w:rsid w:val="646D2EF8"/>
    <w:rsid w:val="64F252B5"/>
    <w:rsid w:val="6572384C"/>
    <w:rsid w:val="67641A47"/>
    <w:rsid w:val="689F4F66"/>
    <w:rsid w:val="6B0A00E4"/>
    <w:rsid w:val="6B4C28E0"/>
    <w:rsid w:val="6BBE2581"/>
    <w:rsid w:val="6BF204FA"/>
    <w:rsid w:val="6C7F1C60"/>
    <w:rsid w:val="6CC427C2"/>
    <w:rsid w:val="77B9365D"/>
    <w:rsid w:val="790A2288"/>
    <w:rsid w:val="7AAA2B53"/>
    <w:rsid w:val="7CFD0EB9"/>
    <w:rsid w:val="7D7418F7"/>
    <w:rsid w:val="7F7E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TotalTime>1</TotalTime>
  <ScaleCrop>false</ScaleCrop>
  <LinksUpToDate>false</LinksUpToDate>
  <CharactersWithSpaces>346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寸堇</cp:lastModifiedBy>
  <cp:lastPrinted>2018-01-23T01:35:00Z</cp:lastPrinted>
  <dcterms:modified xsi:type="dcterms:W3CDTF">2020-04-28T08:47:15Z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