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pPr>
    </w:p>
    <w:p>
      <w:pPr>
        <w:spacing w:line="220" w:lineRule="atLeast"/>
        <w:jc w:val="center"/>
      </w:pPr>
    </w:p>
    <w:p>
      <w:pPr>
        <w:spacing w:line="220" w:lineRule="atLeast"/>
        <w:jc w:val="center"/>
      </w:pPr>
    </w:p>
    <w:p>
      <w:pPr>
        <w:spacing w:line="220" w:lineRule="atLeast"/>
        <w:jc w:val="center"/>
        <w:rPr>
          <w:rFonts w:cs="Times New Roman" w:asciiTheme="minorEastAsia" w:hAnsiTheme="minorEastAsia" w:eastAsiaTheme="minorEastAsia"/>
          <w:b/>
          <w:sz w:val="32"/>
          <w:szCs w:val="32"/>
        </w:rPr>
      </w:pPr>
      <w:r>
        <w:rPr>
          <w:rFonts w:hint="eastAsia" w:cs="Times New Roman" w:asciiTheme="minorEastAsia" w:hAnsiTheme="minorEastAsia" w:eastAsiaTheme="minorEastAsia"/>
          <w:b/>
          <w:sz w:val="44"/>
          <w:szCs w:val="32"/>
        </w:rPr>
        <w:t>恩施旅游集团有限公司培训课程采购</w:t>
      </w:r>
    </w:p>
    <w:p>
      <w:pPr>
        <w:spacing w:line="220" w:lineRule="atLeast"/>
        <w:jc w:val="center"/>
      </w:pPr>
    </w:p>
    <w:p>
      <w:pPr>
        <w:spacing w:line="220" w:lineRule="atLeast"/>
        <w:jc w:val="center"/>
      </w:pPr>
    </w:p>
    <w:p>
      <w:pPr>
        <w:spacing w:line="220" w:lineRule="atLeast"/>
        <w:jc w:val="center"/>
      </w:pPr>
    </w:p>
    <w:p>
      <w:pPr>
        <w:spacing w:line="220" w:lineRule="atLeast"/>
        <w:jc w:val="center"/>
        <w:rPr>
          <w:rFonts w:ascii="宋体" w:hAnsi="宋体" w:eastAsia="宋体"/>
          <w:b/>
          <w:sz w:val="44"/>
          <w:szCs w:val="44"/>
        </w:rPr>
      </w:pPr>
      <w:r>
        <w:rPr>
          <w:rFonts w:hint="eastAsia" w:ascii="宋体" w:hAnsi="宋体" w:eastAsia="宋体"/>
          <w:b/>
          <w:sz w:val="44"/>
          <w:szCs w:val="44"/>
        </w:rPr>
        <w:t>商</w:t>
      </w:r>
    </w:p>
    <w:p>
      <w:pPr>
        <w:spacing w:line="220" w:lineRule="atLeast"/>
        <w:jc w:val="center"/>
        <w:rPr>
          <w:rFonts w:ascii="宋体" w:hAnsi="宋体" w:eastAsia="宋体"/>
          <w:b/>
          <w:sz w:val="44"/>
          <w:szCs w:val="44"/>
        </w:rPr>
      </w:pPr>
      <w:r>
        <w:rPr>
          <w:rFonts w:hint="eastAsia" w:ascii="宋体" w:hAnsi="宋体" w:eastAsia="宋体"/>
          <w:b/>
          <w:sz w:val="44"/>
          <w:szCs w:val="44"/>
        </w:rPr>
        <w:t>务</w:t>
      </w:r>
    </w:p>
    <w:p>
      <w:pPr>
        <w:spacing w:line="220" w:lineRule="atLeast"/>
        <w:jc w:val="center"/>
        <w:rPr>
          <w:rFonts w:ascii="宋体" w:hAnsi="宋体" w:eastAsia="宋体"/>
          <w:b/>
          <w:sz w:val="44"/>
          <w:szCs w:val="44"/>
        </w:rPr>
      </w:pPr>
      <w:r>
        <w:rPr>
          <w:rFonts w:hint="eastAsia" w:ascii="宋体" w:hAnsi="宋体" w:eastAsia="宋体"/>
          <w:b/>
          <w:sz w:val="44"/>
          <w:szCs w:val="44"/>
        </w:rPr>
        <w:t>询</w:t>
      </w:r>
    </w:p>
    <w:p>
      <w:pPr>
        <w:spacing w:line="220" w:lineRule="atLeast"/>
        <w:jc w:val="center"/>
        <w:rPr>
          <w:rFonts w:ascii="宋体" w:hAnsi="宋体" w:eastAsia="宋体"/>
          <w:b/>
          <w:sz w:val="44"/>
          <w:szCs w:val="44"/>
        </w:rPr>
      </w:pPr>
      <w:r>
        <w:rPr>
          <w:rFonts w:hint="eastAsia" w:ascii="宋体" w:hAnsi="宋体" w:eastAsia="宋体"/>
          <w:b/>
          <w:sz w:val="44"/>
          <w:szCs w:val="44"/>
        </w:rPr>
        <w:t>价</w:t>
      </w:r>
    </w:p>
    <w:p>
      <w:pPr>
        <w:spacing w:line="220" w:lineRule="atLeast"/>
        <w:jc w:val="center"/>
        <w:rPr>
          <w:rFonts w:ascii="宋体" w:hAnsi="宋体" w:eastAsia="宋体"/>
          <w:b/>
          <w:sz w:val="44"/>
          <w:szCs w:val="44"/>
        </w:rPr>
      </w:pPr>
      <w:r>
        <w:rPr>
          <w:rFonts w:hint="eastAsia" w:ascii="宋体" w:hAnsi="宋体" w:eastAsia="宋体"/>
          <w:b/>
          <w:sz w:val="44"/>
          <w:szCs w:val="44"/>
        </w:rPr>
        <w:t>文</w:t>
      </w:r>
    </w:p>
    <w:p>
      <w:pPr>
        <w:spacing w:line="220" w:lineRule="atLeast"/>
        <w:jc w:val="center"/>
        <w:rPr>
          <w:rFonts w:ascii="宋体" w:hAnsi="宋体" w:eastAsia="宋体"/>
          <w:b/>
          <w:sz w:val="44"/>
          <w:szCs w:val="44"/>
        </w:rPr>
      </w:pPr>
      <w:r>
        <w:rPr>
          <w:rFonts w:hint="eastAsia" w:ascii="宋体" w:hAnsi="宋体" w:eastAsia="宋体"/>
          <w:b/>
          <w:sz w:val="44"/>
          <w:szCs w:val="44"/>
        </w:rPr>
        <w:t>件</w:t>
      </w: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ind w:firstLine="1827" w:firstLineChars="650"/>
        <w:rPr>
          <w:rFonts w:ascii="宋体" w:hAnsi="宋体" w:eastAsia="宋体"/>
          <w:b/>
          <w:sz w:val="28"/>
          <w:szCs w:val="28"/>
        </w:rPr>
      </w:pPr>
      <w:r>
        <w:rPr>
          <w:rFonts w:hint="eastAsia" w:ascii="宋体" w:hAnsi="宋体" w:eastAsia="宋体"/>
          <w:b/>
          <w:sz w:val="28"/>
          <w:szCs w:val="28"/>
        </w:rPr>
        <w:t>采 购 人：</w:t>
      </w:r>
      <w:r>
        <w:rPr>
          <w:rFonts w:hint="eastAsia" w:ascii="宋体" w:hAnsi="宋体" w:eastAsia="宋体"/>
          <w:b/>
          <w:sz w:val="28"/>
          <w:szCs w:val="28"/>
          <w:u w:val="single"/>
        </w:rPr>
        <w:t xml:space="preserve"> 恩施旅游集团有限公司 </w:t>
      </w:r>
    </w:p>
    <w:p>
      <w:pPr>
        <w:spacing w:line="220" w:lineRule="atLeast"/>
        <w:ind w:firstLine="1827" w:firstLineChars="650"/>
        <w:rPr>
          <w:rFonts w:ascii="宋体" w:hAnsi="宋体" w:eastAsia="宋体"/>
          <w:b/>
          <w:sz w:val="28"/>
          <w:szCs w:val="28"/>
          <w:u w:val="single"/>
        </w:rPr>
      </w:pPr>
      <w:r>
        <w:rPr>
          <w:rFonts w:hint="eastAsia" w:ascii="宋体" w:hAnsi="宋体" w:eastAsia="宋体"/>
          <w:b/>
          <w:sz w:val="28"/>
          <w:szCs w:val="28"/>
        </w:rPr>
        <w:t>采购编号：</w:t>
      </w:r>
      <w:r>
        <w:rPr>
          <w:rFonts w:hint="eastAsia" w:ascii="宋体" w:hAnsi="宋体" w:eastAsia="宋体"/>
          <w:b/>
          <w:sz w:val="28"/>
          <w:szCs w:val="28"/>
          <w:u w:val="single"/>
        </w:rPr>
        <w:t xml:space="preserve">   ESLYJT-PX2020001   </w:t>
      </w:r>
    </w:p>
    <w:p>
      <w:pPr>
        <w:spacing w:line="220" w:lineRule="atLeast"/>
        <w:jc w:val="center"/>
        <w:rPr>
          <w:rFonts w:ascii="仿宋" w:hAnsi="仿宋" w:eastAsia="仿宋"/>
          <w:b/>
          <w:sz w:val="32"/>
          <w:szCs w:val="32"/>
        </w:rPr>
      </w:pPr>
      <w:r>
        <w:rPr>
          <w:rFonts w:hint="eastAsia" w:ascii="仿宋" w:hAnsi="仿宋" w:eastAsia="仿宋"/>
          <w:b/>
          <w:sz w:val="32"/>
          <w:szCs w:val="32"/>
        </w:rPr>
        <w:t xml:space="preserve">  2020年</w:t>
      </w:r>
      <w:r>
        <w:rPr>
          <w:rFonts w:hint="eastAsia" w:ascii="仿宋" w:hAnsi="仿宋" w:eastAsia="仿宋"/>
          <w:b/>
          <w:sz w:val="32"/>
          <w:szCs w:val="32"/>
          <w:highlight w:val="none"/>
          <w:lang w:val="en-US" w:eastAsia="zh-CN"/>
        </w:rPr>
        <w:t>5</w:t>
      </w:r>
      <w:r>
        <w:rPr>
          <w:rFonts w:hint="eastAsia" w:ascii="仿宋" w:hAnsi="仿宋" w:eastAsia="仿宋"/>
          <w:b/>
          <w:sz w:val="32"/>
          <w:szCs w:val="32"/>
          <w:highlight w:val="none"/>
        </w:rPr>
        <w:t>月</w:t>
      </w:r>
    </w:p>
    <w:p>
      <w:pPr>
        <w:spacing w:line="220" w:lineRule="atLeast"/>
      </w:pPr>
    </w:p>
    <w:p>
      <w:pPr>
        <w:spacing w:line="220" w:lineRule="atLeast"/>
      </w:pPr>
    </w:p>
    <w:p>
      <w:pPr>
        <w:spacing w:line="220" w:lineRule="atLeast"/>
        <w:jc w:val="center"/>
        <w:rPr>
          <w:rFonts w:hint="eastAsia" w:ascii="宋体" w:hAnsi="宋体" w:eastAsia="宋体"/>
          <w:b/>
          <w:sz w:val="32"/>
          <w:szCs w:val="32"/>
        </w:rPr>
        <w:sectPr>
          <w:headerReference r:id="rId3" w:type="default"/>
          <w:footerReference r:id="rId4" w:type="default"/>
          <w:pgSz w:w="11906" w:h="16838"/>
          <w:pgMar w:top="1440" w:right="1800" w:bottom="1440" w:left="1800" w:header="708" w:footer="708" w:gutter="0"/>
          <w:cols w:space="708" w:num="1"/>
          <w:docGrid w:linePitch="360" w:charSpace="0"/>
        </w:sectPr>
      </w:pPr>
    </w:p>
    <w:p>
      <w:pPr>
        <w:spacing w:line="220" w:lineRule="atLeast"/>
        <w:jc w:val="center"/>
        <w:rPr>
          <w:rFonts w:ascii="宋体" w:hAnsi="宋体" w:eastAsia="宋体"/>
          <w:b/>
          <w:sz w:val="32"/>
          <w:szCs w:val="32"/>
        </w:rPr>
      </w:pPr>
      <w:r>
        <w:rPr>
          <w:rFonts w:hint="eastAsia" w:ascii="宋体" w:hAnsi="宋体" w:eastAsia="宋体"/>
          <w:b/>
          <w:sz w:val="32"/>
          <w:szCs w:val="32"/>
        </w:rPr>
        <w:t>目    录</w:t>
      </w:r>
    </w:p>
    <w:p>
      <w:pPr>
        <w:spacing w:line="220" w:lineRule="atLeast"/>
        <w:rPr>
          <w:rFonts w:ascii="仿宋" w:hAnsi="仿宋" w:eastAsia="仿宋"/>
          <w:sz w:val="28"/>
          <w:szCs w:val="28"/>
        </w:rPr>
      </w:pPr>
      <w:r>
        <w:rPr>
          <w:rFonts w:hint="eastAsia" w:ascii="仿宋" w:hAnsi="仿宋" w:eastAsia="仿宋"/>
          <w:sz w:val="28"/>
          <w:szCs w:val="28"/>
        </w:rPr>
        <w:t xml:space="preserve">第一章   询价公告.........................................1 </w:t>
      </w:r>
    </w:p>
    <w:p>
      <w:pPr>
        <w:spacing w:line="220" w:lineRule="atLeast"/>
        <w:rPr>
          <w:rFonts w:ascii="仿宋" w:hAnsi="仿宋" w:eastAsia="仿宋"/>
          <w:sz w:val="28"/>
          <w:szCs w:val="28"/>
        </w:rPr>
      </w:pPr>
      <w:r>
        <w:rPr>
          <w:rFonts w:hint="eastAsia" w:ascii="仿宋" w:hAnsi="仿宋" w:eastAsia="仿宋"/>
          <w:sz w:val="28"/>
          <w:szCs w:val="28"/>
        </w:rPr>
        <w:t>第二章   供应商须知.......................................3</w:t>
      </w:r>
    </w:p>
    <w:p>
      <w:pPr>
        <w:spacing w:line="220" w:lineRule="atLeast"/>
        <w:rPr>
          <w:rFonts w:hint="eastAsia" w:ascii="仿宋" w:hAnsi="仿宋" w:eastAsia="仿宋"/>
          <w:sz w:val="28"/>
          <w:szCs w:val="28"/>
          <w:lang w:val="en-US" w:eastAsia="zh-CN"/>
        </w:rPr>
      </w:pPr>
      <w:r>
        <w:rPr>
          <w:rFonts w:hint="eastAsia" w:ascii="仿宋" w:hAnsi="仿宋" w:eastAsia="仿宋"/>
          <w:sz w:val="28"/>
          <w:szCs w:val="28"/>
        </w:rPr>
        <w:t>第三章   商务询价响应件格式..............................1</w:t>
      </w:r>
      <w:r>
        <w:rPr>
          <w:rFonts w:hint="eastAsia" w:ascii="仿宋" w:hAnsi="仿宋" w:eastAsia="仿宋"/>
          <w:sz w:val="28"/>
          <w:szCs w:val="28"/>
          <w:lang w:val="en-US" w:eastAsia="zh-CN"/>
        </w:rPr>
        <w:t>0</w:t>
      </w: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rPr>
          <w:rFonts w:ascii="仿宋" w:hAnsi="仿宋" w:eastAsia="仿宋"/>
          <w:b/>
          <w:sz w:val="32"/>
          <w:szCs w:val="32"/>
        </w:rPr>
        <w:sectPr>
          <w:footerReference r:id="rId5" w:type="default"/>
          <w:pgSz w:w="11906" w:h="16838"/>
          <w:pgMar w:top="1440" w:right="1800" w:bottom="1440" w:left="1800" w:header="708" w:footer="708" w:gutter="0"/>
          <w:pgNumType w:fmt="decimal" w:start="1"/>
          <w:cols w:space="708" w:num="1"/>
          <w:docGrid w:linePitch="360" w:charSpace="0"/>
        </w:sectPr>
      </w:pPr>
    </w:p>
    <w:p>
      <w:pPr>
        <w:spacing w:line="220" w:lineRule="atLeast"/>
        <w:jc w:val="center"/>
        <w:rPr>
          <w:rFonts w:ascii="宋体" w:hAnsi="宋体" w:eastAsia="宋体"/>
          <w:b/>
          <w:sz w:val="32"/>
          <w:szCs w:val="32"/>
        </w:rPr>
      </w:pPr>
      <w:r>
        <w:rPr>
          <w:rFonts w:hint="eastAsia" w:ascii="宋体" w:hAnsi="宋体" w:eastAsia="宋体"/>
          <w:b/>
          <w:sz w:val="32"/>
          <w:szCs w:val="32"/>
        </w:rPr>
        <w:t>第一章  询价公告</w:t>
      </w:r>
    </w:p>
    <w:p>
      <w:pPr>
        <w:spacing w:line="220" w:lineRule="atLeast"/>
        <w:jc w:val="center"/>
        <w:rPr>
          <w:rFonts w:ascii="微软雅黑" w:hAnsi="微软雅黑" w:cs="Times New Roman"/>
          <w:sz w:val="32"/>
          <w:szCs w:val="32"/>
        </w:rPr>
      </w:pPr>
      <w:r>
        <w:rPr>
          <w:rFonts w:hint="eastAsia" w:ascii="微软雅黑" w:hAnsi="微软雅黑" w:cs="Times New Roman"/>
          <w:sz w:val="32"/>
          <w:szCs w:val="32"/>
        </w:rPr>
        <w:t>恩施旅游集团有限公司培训课程采购</w:t>
      </w:r>
    </w:p>
    <w:p>
      <w:pPr>
        <w:spacing w:line="220" w:lineRule="atLeast"/>
        <w:jc w:val="center"/>
        <w:rPr>
          <w:rFonts w:ascii="微软雅黑" w:hAnsi="微软雅黑" w:cs="Times New Roman"/>
          <w:sz w:val="32"/>
          <w:szCs w:val="32"/>
        </w:rPr>
      </w:pPr>
      <w:r>
        <w:rPr>
          <w:rFonts w:hint="eastAsia" w:ascii="微软雅黑" w:hAnsi="微软雅黑" w:cs="Times New Roman"/>
          <w:sz w:val="32"/>
          <w:szCs w:val="32"/>
        </w:rPr>
        <w:t>询价公告</w:t>
      </w:r>
    </w:p>
    <w:p>
      <w:pPr>
        <w:keepNext w:val="0"/>
        <w:keepLines w:val="0"/>
        <w:pageBreakBefore w:val="0"/>
        <w:kinsoku/>
        <w:wordWrap/>
        <w:topLinePunct w:val="0"/>
        <w:autoSpaceDE/>
        <w:autoSpaceDN/>
        <w:bidi w:val="0"/>
        <w:spacing w:after="0" w:line="360" w:lineRule="auto"/>
        <w:jc w:val="both"/>
        <w:textAlignment w:val="auto"/>
        <w:outlineLvl w:val="9"/>
        <w:rPr>
          <w:rFonts w:ascii="仿宋" w:hAnsi="仿宋" w:eastAsia="仿宋"/>
          <w:sz w:val="28"/>
          <w:szCs w:val="28"/>
        </w:rPr>
      </w:pPr>
      <w:r>
        <w:rPr>
          <w:rFonts w:hint="eastAsia" w:ascii="仿宋" w:hAnsi="仿宋" w:eastAsia="仿宋"/>
          <w:sz w:val="28"/>
          <w:szCs w:val="28"/>
        </w:rPr>
        <w:t xml:space="preserve">  </w:t>
      </w:r>
      <w:r>
        <w:rPr>
          <w:rFonts w:hint="eastAsia" w:ascii="仿宋" w:hAnsi="仿宋" w:eastAsia="仿宋"/>
          <w:sz w:val="24"/>
          <w:szCs w:val="24"/>
        </w:rPr>
        <w:t xml:space="preserve">  恩施旅游集团有限公司是湖北省属国有企业，因培训需要，拟向培训机构采购企业管理类培训课程，具体要求如下：</w:t>
      </w:r>
    </w:p>
    <w:p>
      <w:pPr>
        <w:keepNext w:val="0"/>
        <w:keepLines w:val="0"/>
        <w:pageBreakBefore w:val="0"/>
        <w:numPr>
          <w:ilvl w:val="0"/>
          <w:numId w:val="1"/>
        </w:numPr>
        <w:kinsoku/>
        <w:wordWrap/>
        <w:topLinePunct w:val="0"/>
        <w:autoSpaceDE/>
        <w:autoSpaceDN/>
        <w:bidi w:val="0"/>
        <w:spacing w:after="0" w:line="360" w:lineRule="auto"/>
        <w:jc w:val="both"/>
        <w:textAlignment w:val="auto"/>
        <w:outlineLvl w:val="9"/>
        <w:rPr>
          <w:rFonts w:ascii="仿宋" w:hAnsi="仿宋" w:eastAsia="仿宋"/>
          <w:sz w:val="24"/>
          <w:szCs w:val="24"/>
        </w:rPr>
      </w:pPr>
      <w:r>
        <w:rPr>
          <w:rFonts w:hint="eastAsia" w:ascii="仿宋" w:hAnsi="仿宋" w:eastAsia="仿宋"/>
          <w:sz w:val="24"/>
          <w:szCs w:val="24"/>
        </w:rPr>
        <w:t>培训方针</w:t>
      </w:r>
    </w:p>
    <w:p>
      <w:pPr>
        <w:keepNext w:val="0"/>
        <w:keepLines w:val="0"/>
        <w:pageBreakBefore w:val="0"/>
        <w:kinsoku/>
        <w:wordWrap/>
        <w:topLinePunct w:val="0"/>
        <w:autoSpaceDE/>
        <w:autoSpaceDN/>
        <w:bidi w:val="0"/>
        <w:spacing w:after="0" w:line="360" w:lineRule="auto"/>
        <w:ind w:firstLine="480"/>
        <w:jc w:val="both"/>
        <w:textAlignment w:val="auto"/>
        <w:outlineLvl w:val="9"/>
        <w:rPr>
          <w:rFonts w:ascii="仿宋" w:hAnsi="仿宋" w:eastAsia="仿宋"/>
          <w:sz w:val="24"/>
          <w:szCs w:val="24"/>
        </w:rPr>
      </w:pPr>
      <w:r>
        <w:rPr>
          <w:rFonts w:hint="eastAsia" w:ascii="仿宋" w:hAnsi="仿宋" w:eastAsia="仿宋"/>
          <w:sz w:val="24"/>
          <w:szCs w:val="24"/>
        </w:rPr>
        <w:t>根据鄂旅投总部人才发展规划的相关文件精神，结合恩旅集团实际，本次培训将分为三个层级：启航计划、远航计划、领航计划。</w:t>
      </w:r>
    </w:p>
    <w:p>
      <w:pPr>
        <w:spacing w:after="0" w:line="360" w:lineRule="auto"/>
        <w:ind w:firstLine="480"/>
        <w:jc w:val="both"/>
        <w:rPr>
          <w:rFonts w:ascii="仿宋" w:hAnsi="仿宋" w:eastAsia="仿宋"/>
          <w:b w:val="0"/>
          <w:bCs/>
          <w:sz w:val="24"/>
          <w:szCs w:val="24"/>
        </w:rPr>
      </w:pPr>
      <w:r>
        <w:rPr>
          <w:rFonts w:hint="eastAsia" w:ascii="仿宋" w:hAnsi="仿宋" w:eastAsia="仿宋"/>
          <w:sz w:val="24"/>
          <w:szCs w:val="24"/>
        </w:rPr>
        <w:t>“启航计划”：培训对象为集团公司内年轻优秀员工，一般入职3年内，年龄在30周岁以下。培训课程应</w:t>
      </w:r>
      <w:r>
        <w:rPr>
          <w:rFonts w:hint="eastAsia" w:ascii="仿宋" w:hAnsi="仿宋" w:eastAsia="仿宋"/>
          <w:b w:val="0"/>
          <w:bCs/>
          <w:color w:val="FF0000"/>
          <w:sz w:val="24"/>
          <w:szCs w:val="24"/>
        </w:rPr>
        <w:t>侧重于企业文化、沟通协调能力、实操及执行力方面</w:t>
      </w:r>
      <w:r>
        <w:rPr>
          <w:rFonts w:hint="eastAsia" w:ascii="仿宋" w:hAnsi="仿宋" w:eastAsia="仿宋"/>
          <w:b w:val="0"/>
          <w:bCs/>
          <w:sz w:val="24"/>
          <w:szCs w:val="24"/>
        </w:rPr>
        <w:t>。培训方式以集中授课为主，不少于42个课时，主题研讨1次。</w:t>
      </w:r>
    </w:p>
    <w:p>
      <w:pPr>
        <w:spacing w:after="0" w:line="360" w:lineRule="auto"/>
        <w:ind w:firstLine="480"/>
        <w:jc w:val="both"/>
        <w:rPr>
          <w:rFonts w:ascii="仿宋" w:hAnsi="仿宋" w:eastAsia="仿宋"/>
          <w:b w:val="0"/>
          <w:bCs/>
          <w:sz w:val="24"/>
          <w:szCs w:val="24"/>
        </w:rPr>
      </w:pPr>
      <w:r>
        <w:rPr>
          <w:rFonts w:hint="eastAsia" w:ascii="仿宋" w:hAnsi="仿宋" w:eastAsia="仿宋"/>
          <w:b w:val="0"/>
          <w:bCs/>
          <w:sz w:val="24"/>
          <w:szCs w:val="24"/>
        </w:rPr>
        <w:t>“远航计划”：培训对象为集团本部主管级员工、子公司中层干部，年龄在40周岁以下。培训课程应侧重于</w:t>
      </w:r>
      <w:r>
        <w:rPr>
          <w:rFonts w:hint="eastAsia" w:ascii="仿宋" w:hAnsi="仿宋" w:eastAsia="仿宋"/>
          <w:b w:val="0"/>
          <w:bCs/>
          <w:color w:val="FF0000"/>
          <w:sz w:val="24"/>
          <w:szCs w:val="24"/>
        </w:rPr>
        <w:t>管理知识、专业技能知识、相关管理案例教</w:t>
      </w:r>
      <w:r>
        <w:rPr>
          <w:rFonts w:hint="eastAsia" w:ascii="仿宋" w:hAnsi="仿宋" w:eastAsia="仿宋"/>
          <w:b w:val="0"/>
          <w:bCs/>
          <w:sz w:val="24"/>
          <w:szCs w:val="24"/>
        </w:rPr>
        <w:t>学。培训方式以集中授课为主，不少于48个课时，主题研讨1次。</w:t>
      </w:r>
    </w:p>
    <w:p>
      <w:pPr>
        <w:spacing w:after="0" w:line="360" w:lineRule="auto"/>
        <w:ind w:firstLine="480"/>
        <w:jc w:val="both"/>
        <w:rPr>
          <w:rFonts w:ascii="仿宋" w:hAnsi="仿宋" w:eastAsia="仿宋"/>
          <w:sz w:val="24"/>
          <w:szCs w:val="24"/>
        </w:rPr>
      </w:pPr>
      <w:r>
        <w:rPr>
          <w:rFonts w:hint="eastAsia" w:ascii="仿宋" w:hAnsi="仿宋" w:eastAsia="仿宋"/>
          <w:sz w:val="24"/>
          <w:szCs w:val="24"/>
        </w:rPr>
        <w:t>“领航计划”：培训对象为集团中层干部、子公司领导班子，年龄在48周岁以下。培训课程应侧重于</w:t>
      </w:r>
      <w:r>
        <w:rPr>
          <w:rFonts w:hint="eastAsia" w:ascii="仿宋" w:hAnsi="仿宋" w:eastAsia="仿宋"/>
          <w:color w:val="FF0000"/>
          <w:sz w:val="24"/>
          <w:szCs w:val="24"/>
        </w:rPr>
        <w:t>战略思维、创新能力、宏观视野、领导能力等</w:t>
      </w:r>
      <w:r>
        <w:rPr>
          <w:rFonts w:hint="eastAsia" w:ascii="仿宋" w:hAnsi="仿宋" w:eastAsia="仿宋"/>
          <w:sz w:val="24"/>
          <w:szCs w:val="24"/>
        </w:rPr>
        <w:t>。培训方式以集中授课为主，不少于36个课时，外出考察1次。</w:t>
      </w: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outlineLvl w:val="9"/>
        <w:rPr>
          <w:rFonts w:ascii="仿宋" w:hAnsi="仿宋" w:eastAsia="仿宋"/>
          <w:sz w:val="24"/>
          <w:szCs w:val="24"/>
        </w:rPr>
      </w:pPr>
      <w:r>
        <w:rPr>
          <w:rFonts w:hint="eastAsia" w:ascii="仿宋" w:hAnsi="仿宋" w:eastAsia="仿宋"/>
          <w:sz w:val="24"/>
          <w:szCs w:val="24"/>
        </w:rPr>
        <w:t>二、采购编号：ESLYJT-PX2020001</w:t>
      </w: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outlineLvl w:val="9"/>
        <w:rPr>
          <w:rFonts w:ascii="仿宋" w:hAnsi="仿宋" w:eastAsia="仿宋"/>
          <w:sz w:val="24"/>
          <w:szCs w:val="24"/>
        </w:rPr>
      </w:pPr>
      <w:r>
        <w:rPr>
          <w:rFonts w:hint="eastAsia" w:ascii="仿宋" w:hAnsi="仿宋" w:eastAsia="仿宋"/>
          <w:sz w:val="24"/>
          <w:szCs w:val="24"/>
        </w:rPr>
        <w:t>三、采购方式：商务询价；</w:t>
      </w: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outlineLvl w:val="9"/>
        <w:rPr>
          <w:rFonts w:ascii="仿宋" w:hAnsi="仿宋" w:eastAsia="仿宋"/>
          <w:sz w:val="24"/>
          <w:szCs w:val="24"/>
        </w:rPr>
      </w:pPr>
      <w:r>
        <w:rPr>
          <w:rFonts w:hint="eastAsia" w:ascii="仿宋" w:hAnsi="仿宋" w:eastAsia="仿宋"/>
          <w:sz w:val="24"/>
          <w:szCs w:val="24"/>
        </w:rPr>
        <w:t>四、资格条件</w:t>
      </w:r>
    </w:p>
    <w:p>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both"/>
        <w:textAlignment w:val="auto"/>
        <w:outlineLvl w:val="9"/>
        <w:rPr>
          <w:rFonts w:ascii="仿宋" w:hAnsi="仿宋" w:eastAsia="仿宋"/>
          <w:sz w:val="24"/>
          <w:szCs w:val="24"/>
        </w:rPr>
      </w:pPr>
      <w:r>
        <w:rPr>
          <w:rFonts w:hint="eastAsia" w:ascii="仿宋" w:hAnsi="仿宋" w:eastAsia="仿宋"/>
          <w:sz w:val="24"/>
          <w:szCs w:val="24"/>
        </w:rPr>
        <w:t>1、培训机构应为合法正规企业培训机构，能提供年检合格的法人营业执照副本且提供近3年有类似的企业培训业绩。</w:t>
      </w:r>
    </w:p>
    <w:p>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both"/>
        <w:textAlignment w:val="auto"/>
        <w:outlineLvl w:val="9"/>
        <w:rPr>
          <w:rFonts w:ascii="仿宋" w:hAnsi="仿宋" w:eastAsia="仿宋"/>
          <w:sz w:val="24"/>
          <w:szCs w:val="24"/>
        </w:rPr>
      </w:pPr>
      <w:r>
        <w:rPr>
          <w:rFonts w:hint="eastAsia" w:ascii="仿宋" w:hAnsi="仿宋" w:eastAsia="仿宋"/>
          <w:sz w:val="24"/>
          <w:szCs w:val="24"/>
        </w:rPr>
        <w:t>2、培训机构提供的培训讲师应具有副高级及以上的职称等级，或者</w:t>
      </w:r>
      <w:r>
        <w:rPr>
          <w:rFonts w:hint="eastAsia" w:ascii="仿宋" w:hAnsi="仿宋" w:eastAsia="仿宋"/>
          <w:sz w:val="24"/>
          <w:szCs w:val="24"/>
          <w:lang w:val="en-US" w:eastAsia="zh-CN"/>
        </w:rPr>
        <w:t>在制造、</w:t>
      </w:r>
      <w:r>
        <w:rPr>
          <w:rFonts w:hint="eastAsia" w:ascii="仿宋" w:hAnsi="仿宋" w:eastAsia="仿宋"/>
          <w:sz w:val="24"/>
          <w:szCs w:val="24"/>
        </w:rPr>
        <w:t>服务</w:t>
      </w:r>
      <w:r>
        <w:rPr>
          <w:rFonts w:hint="eastAsia" w:ascii="仿宋" w:hAnsi="仿宋" w:eastAsia="仿宋"/>
          <w:sz w:val="24"/>
          <w:szCs w:val="24"/>
          <w:lang w:val="en-US" w:eastAsia="zh-CN"/>
        </w:rPr>
        <w:t>类品牌企业</w:t>
      </w:r>
      <w:r>
        <w:rPr>
          <w:rFonts w:hint="eastAsia" w:ascii="仿宋" w:hAnsi="仿宋" w:eastAsia="仿宋"/>
          <w:sz w:val="24"/>
          <w:szCs w:val="24"/>
        </w:rPr>
        <w:t>担任过3年以上中、高层管理职务。</w:t>
      </w:r>
    </w:p>
    <w:p>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both"/>
        <w:textAlignment w:val="auto"/>
        <w:outlineLvl w:val="9"/>
        <w:rPr>
          <w:rFonts w:hint="eastAsia" w:ascii="仿宋" w:hAnsi="仿宋" w:eastAsia="仿宋"/>
          <w:sz w:val="24"/>
          <w:szCs w:val="24"/>
        </w:rPr>
      </w:pPr>
      <w:r>
        <w:rPr>
          <w:rFonts w:hint="eastAsia" w:ascii="仿宋" w:hAnsi="仿宋" w:eastAsia="仿宋"/>
          <w:sz w:val="24"/>
          <w:szCs w:val="24"/>
        </w:rPr>
        <w:t>3、本次为非定制化课程采购，培训机构需按我方要求进行课程设计，讲师授课内容应结合我公司提供的培训需求进行针对性讲授，以保证培训效果。</w:t>
      </w:r>
    </w:p>
    <w:p>
      <w:pPr>
        <w:keepNext w:val="0"/>
        <w:keepLines w:val="0"/>
        <w:pageBreakBefore w:val="0"/>
        <w:widowControl w:val="0"/>
        <w:suppressLineNumbers w:val="0"/>
        <w:kinsoku/>
        <w:wordWrap/>
        <w:overflowPunct w:val="0"/>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eastAsia" w:ascii="仿宋" w:hAnsi="仿宋" w:eastAsia="仿宋" w:cs="仿宋"/>
          <w:sz w:val="24"/>
          <w:szCs w:val="24"/>
          <w:highlight w:val="none"/>
          <w:lang w:val="en-US"/>
        </w:rPr>
      </w:pPr>
      <w:r>
        <w:rPr>
          <w:rFonts w:hint="eastAsia" w:ascii="仿宋" w:hAnsi="仿宋" w:eastAsia="仿宋" w:cs="仿宋"/>
          <w:snapToGrid/>
          <w:kern w:val="0"/>
          <w:sz w:val="24"/>
          <w:szCs w:val="24"/>
          <w:highlight w:val="none"/>
          <w:lang w:val="en-US" w:eastAsia="zh-CN" w:bidi="ar"/>
        </w:rPr>
        <w:t>4、供应商近三年内无行贿犯罪行为记录和刑事执行记录，提供企业法人、法定代表人无行贿犯罪行为承诺函以及“中国裁判文书网”查询记录截图。</w:t>
      </w:r>
    </w:p>
    <w:p>
      <w:pPr>
        <w:keepNext w:val="0"/>
        <w:keepLines w:val="0"/>
        <w:pageBreakBefore w:val="0"/>
        <w:widowControl w:val="0"/>
        <w:suppressLineNumbers w:val="0"/>
        <w:kinsoku/>
        <w:wordWrap/>
        <w:overflowPunct w:val="0"/>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highlight w:val="none"/>
        </w:rPr>
      </w:pPr>
      <w:r>
        <w:rPr>
          <w:rFonts w:hint="eastAsia" w:ascii="仿宋" w:hAnsi="仿宋" w:eastAsia="仿宋" w:cs="仿宋"/>
          <w:snapToGrid/>
          <w:kern w:val="0"/>
          <w:sz w:val="24"/>
          <w:szCs w:val="24"/>
          <w:highlight w:val="none"/>
          <w:lang w:val="en-US" w:eastAsia="zh-CN" w:bidi="ar"/>
        </w:rPr>
        <w:t>5、供应商未列入失信被执行人、重大税收违法案件当事人名单、政府采购严重违法失信名单，供应商需在“企查查”（https://www.qcc.com）、“信用中国”（www.creditchina.gov.cn）和“中国政府采购网”(www.ccgp.gov.cn）中查询结果页面截图并打印后加盖公章。</w:t>
      </w: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outlineLvl w:val="9"/>
        <w:rPr>
          <w:rFonts w:ascii="仿宋" w:hAnsi="仿宋" w:eastAsia="仿宋"/>
          <w:sz w:val="24"/>
          <w:szCs w:val="24"/>
        </w:rPr>
      </w:pPr>
      <w:r>
        <w:rPr>
          <w:rFonts w:hint="eastAsia" w:ascii="仿宋" w:hAnsi="仿宋" w:eastAsia="仿宋"/>
          <w:sz w:val="24"/>
          <w:szCs w:val="24"/>
        </w:rPr>
        <w:t>五、报价要求</w:t>
      </w:r>
    </w:p>
    <w:p>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both"/>
        <w:textAlignment w:val="auto"/>
        <w:outlineLvl w:val="9"/>
        <w:rPr>
          <w:rFonts w:ascii="仿宋" w:hAnsi="仿宋" w:eastAsia="仿宋"/>
          <w:sz w:val="24"/>
          <w:szCs w:val="24"/>
        </w:rPr>
      </w:pPr>
      <w:r>
        <w:rPr>
          <w:rFonts w:hint="eastAsia" w:ascii="仿宋" w:hAnsi="仿宋" w:eastAsia="仿宋"/>
          <w:sz w:val="24"/>
          <w:szCs w:val="24"/>
        </w:rPr>
        <w:t>1、报价包含：培训调研费、讲师课酬、教材开发费、教材制作费、考试制卷费、往返恩施交通费，税费等。</w:t>
      </w:r>
    </w:p>
    <w:p>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both"/>
        <w:textAlignment w:val="auto"/>
        <w:outlineLvl w:val="9"/>
        <w:rPr>
          <w:rFonts w:ascii="仿宋" w:hAnsi="仿宋" w:eastAsia="仿宋"/>
          <w:sz w:val="24"/>
          <w:szCs w:val="24"/>
        </w:rPr>
      </w:pPr>
      <w:r>
        <w:rPr>
          <w:rFonts w:hint="eastAsia" w:ascii="仿宋" w:hAnsi="仿宋" w:eastAsia="仿宋"/>
          <w:sz w:val="24"/>
          <w:szCs w:val="24"/>
        </w:rPr>
        <w:t>2、报价时应按我方培训要求提供完整的培训计划书及培训讲师个人简介，并就相关后续服务做出书面承诺。</w:t>
      </w:r>
    </w:p>
    <w:p>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both"/>
        <w:textAlignment w:val="auto"/>
        <w:outlineLvl w:val="9"/>
        <w:rPr>
          <w:rFonts w:ascii="仿宋" w:hAnsi="仿宋" w:eastAsia="仿宋"/>
          <w:sz w:val="24"/>
          <w:szCs w:val="24"/>
        </w:rPr>
      </w:pPr>
      <w:r>
        <w:rPr>
          <w:rFonts w:hint="eastAsia" w:ascii="仿宋" w:hAnsi="仿宋" w:eastAsia="仿宋"/>
          <w:sz w:val="24"/>
          <w:szCs w:val="24"/>
        </w:rPr>
        <w:t>3、报价时应提供培训机构营业执照复印件，报价单需加盖培训机构的公章。</w:t>
      </w:r>
    </w:p>
    <w:p>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both"/>
        <w:textAlignment w:val="auto"/>
        <w:outlineLvl w:val="9"/>
        <w:rPr>
          <w:rFonts w:ascii="仿宋" w:hAnsi="仿宋" w:eastAsia="仿宋"/>
          <w:sz w:val="24"/>
          <w:szCs w:val="24"/>
        </w:rPr>
      </w:pPr>
      <w:r>
        <w:rPr>
          <w:rFonts w:hint="eastAsia" w:ascii="仿宋" w:hAnsi="仿宋" w:eastAsia="仿宋"/>
          <w:sz w:val="24"/>
          <w:szCs w:val="24"/>
        </w:rPr>
        <w:t>4、投标报价：35万（最高限价）</w:t>
      </w:r>
    </w:p>
    <w:p>
      <w:pPr>
        <w:keepNext w:val="0"/>
        <w:keepLines w:val="0"/>
        <w:widowControl w:val="0"/>
        <w:suppressLineNumbers w:val="0"/>
        <w:overflowPunct w:val="0"/>
        <w:adjustRightInd/>
        <w:snapToGrid/>
        <w:spacing w:before="0" w:beforeAutospacing="0" w:after="0" w:afterAutospacing="0" w:line="360" w:lineRule="auto"/>
        <w:ind w:left="0" w:right="0"/>
        <w:jc w:val="both"/>
        <w:rPr>
          <w:rFonts w:hint="eastAsia" w:ascii="仿宋" w:hAnsi="仿宋" w:eastAsia="仿宋" w:cs="仿宋"/>
          <w:sz w:val="24"/>
          <w:szCs w:val="24"/>
          <w:lang w:val="en-US"/>
        </w:rPr>
      </w:pPr>
      <w:r>
        <w:rPr>
          <w:rFonts w:hint="eastAsia" w:ascii="仿宋" w:hAnsi="仿宋" w:eastAsia="仿宋" w:cs="仿宋"/>
          <w:snapToGrid/>
          <w:kern w:val="0"/>
          <w:sz w:val="24"/>
          <w:szCs w:val="24"/>
          <w:lang w:val="en-US" w:eastAsia="zh-CN" w:bidi="ar"/>
        </w:rPr>
        <w:t>六、商务询价文件获取</w:t>
      </w:r>
    </w:p>
    <w:p>
      <w:pPr>
        <w:keepNext w:val="0"/>
        <w:keepLines w:val="0"/>
        <w:widowControl w:val="0"/>
        <w:suppressLineNumbers w:val="0"/>
        <w:overflowPunct w:val="0"/>
        <w:adjustRightInd/>
        <w:snapToGrid/>
        <w:spacing w:before="0" w:beforeAutospacing="0" w:after="0" w:afterAutospacing="0" w:line="360" w:lineRule="auto"/>
        <w:ind w:left="0" w:right="0" w:firstLine="480" w:firstLineChars="200"/>
        <w:jc w:val="both"/>
        <w:rPr>
          <w:rFonts w:hint="eastAsia" w:ascii="仿宋" w:hAnsi="仿宋" w:eastAsia="仿宋" w:cs="仿宋"/>
          <w:sz w:val="24"/>
          <w:szCs w:val="24"/>
          <w:highlight w:val="none"/>
          <w:lang w:val="en-US"/>
        </w:rPr>
      </w:pPr>
      <w:r>
        <w:rPr>
          <w:rFonts w:hint="eastAsia" w:ascii="仿宋" w:hAnsi="仿宋" w:eastAsia="仿宋" w:cs="仿宋"/>
          <w:snapToGrid/>
          <w:kern w:val="0"/>
          <w:sz w:val="24"/>
          <w:szCs w:val="24"/>
          <w:highlight w:val="none"/>
          <w:lang w:val="en-US" w:eastAsia="zh-CN" w:bidi="ar"/>
        </w:rPr>
        <w:t>1、凡有意参加报价者，请于2020年5月6日至2020年5月8日17时30分，登录玩转恩施网（http://www.1ztour.com/index.html）下载《投标单位报名表》登记报名并下询价文件。</w:t>
      </w:r>
    </w:p>
    <w:p>
      <w:pPr>
        <w:keepNext w:val="0"/>
        <w:keepLines w:val="0"/>
        <w:widowControl w:val="0"/>
        <w:suppressLineNumbers w:val="0"/>
        <w:overflowPunct w:val="0"/>
        <w:adjustRightInd/>
        <w:snapToGrid/>
        <w:spacing w:before="0" w:beforeAutospacing="0" w:after="0" w:afterAutospacing="0" w:line="360" w:lineRule="auto"/>
        <w:ind w:left="0" w:right="0" w:firstLine="480" w:firstLineChars="200"/>
        <w:jc w:val="both"/>
        <w:rPr>
          <w:rFonts w:hint="eastAsia" w:ascii="仿宋" w:hAnsi="仿宋" w:eastAsia="仿宋" w:cs="仿宋"/>
          <w:sz w:val="24"/>
          <w:szCs w:val="24"/>
          <w:highlight w:val="none"/>
          <w:lang w:val="en-US"/>
        </w:rPr>
      </w:pPr>
      <w:r>
        <w:rPr>
          <w:rFonts w:hint="eastAsia" w:ascii="仿宋" w:hAnsi="仿宋" w:eastAsia="仿宋" w:cs="仿宋"/>
          <w:snapToGrid/>
          <w:kern w:val="0"/>
          <w:sz w:val="24"/>
          <w:szCs w:val="24"/>
          <w:highlight w:val="none"/>
          <w:lang w:val="en-US" w:eastAsia="zh-CN" w:bidi="ar"/>
        </w:rPr>
        <w:t>2、投标人填写完整《投标单位报名表》并加盖投标人公章后，将报名表扫描件（PDF格式）在报名期限内发于招标人电子邮箱（</w:t>
      </w:r>
      <w:r>
        <w:rPr>
          <w:rFonts w:hint="eastAsia" w:ascii="仿宋" w:hAnsi="仿宋" w:eastAsia="仿宋" w:cs="仿宋"/>
          <w:snapToGrid/>
          <w:kern w:val="0"/>
          <w:sz w:val="24"/>
          <w:szCs w:val="24"/>
          <w:highlight w:val="none"/>
          <w:lang w:val="en-US" w:eastAsia="zh-CN" w:bidi="ar"/>
        </w:rPr>
        <w:fldChar w:fldCharType="begin"/>
      </w:r>
      <w:r>
        <w:rPr>
          <w:rFonts w:hint="eastAsia" w:ascii="仿宋" w:hAnsi="仿宋" w:eastAsia="仿宋" w:cs="仿宋"/>
          <w:snapToGrid/>
          <w:kern w:val="0"/>
          <w:sz w:val="24"/>
          <w:szCs w:val="24"/>
          <w:highlight w:val="none"/>
          <w:lang w:val="en-US" w:eastAsia="zh-CN" w:bidi="ar"/>
        </w:rPr>
        <w:instrText xml:space="preserve"> HYPERLINK "mailto:51329203@qq.com" </w:instrText>
      </w:r>
      <w:r>
        <w:rPr>
          <w:rFonts w:hint="eastAsia" w:ascii="仿宋" w:hAnsi="仿宋" w:eastAsia="仿宋" w:cs="仿宋"/>
          <w:snapToGrid/>
          <w:kern w:val="0"/>
          <w:sz w:val="24"/>
          <w:szCs w:val="24"/>
          <w:highlight w:val="none"/>
          <w:lang w:val="en-US" w:eastAsia="zh-CN" w:bidi="ar"/>
        </w:rPr>
        <w:fldChar w:fldCharType="separate"/>
      </w:r>
      <w:r>
        <w:rPr>
          <w:rFonts w:hint="eastAsia" w:ascii="仿宋" w:hAnsi="仿宋" w:eastAsia="仿宋" w:cs="仿宋"/>
          <w:sz w:val="24"/>
          <w:szCs w:val="24"/>
          <w:highlight w:val="none"/>
          <w:lang w:val="en-US" w:eastAsia="zh-CN" w:bidi="ar"/>
        </w:rPr>
        <w:t>759859008</w:t>
      </w:r>
      <w:r>
        <w:rPr>
          <w:rStyle w:val="11"/>
          <w:rFonts w:hint="eastAsia" w:ascii="仿宋" w:hAnsi="仿宋" w:eastAsia="仿宋" w:cs="仿宋"/>
          <w:color w:val="auto"/>
          <w:sz w:val="24"/>
          <w:szCs w:val="24"/>
          <w:highlight w:val="none"/>
          <w:u w:val="none"/>
          <w:lang w:val="en-US"/>
        </w:rPr>
        <w:t>@qq.com</w:t>
      </w:r>
      <w:r>
        <w:rPr>
          <w:rFonts w:hint="eastAsia" w:ascii="仿宋" w:hAnsi="仿宋" w:eastAsia="仿宋" w:cs="仿宋"/>
          <w:snapToGrid/>
          <w:kern w:val="0"/>
          <w:sz w:val="24"/>
          <w:szCs w:val="24"/>
          <w:highlight w:val="none"/>
          <w:lang w:val="en-US" w:eastAsia="zh-CN" w:bidi="ar"/>
        </w:rPr>
        <w:fldChar w:fldCharType="end"/>
      </w:r>
      <w:r>
        <w:rPr>
          <w:rFonts w:hint="eastAsia" w:ascii="仿宋" w:hAnsi="仿宋" w:eastAsia="仿宋" w:cs="仿宋"/>
          <w:snapToGrid/>
          <w:kern w:val="0"/>
          <w:sz w:val="24"/>
          <w:szCs w:val="24"/>
          <w:highlight w:val="none"/>
          <w:lang w:val="en-US" w:eastAsia="zh-CN" w:bidi="ar"/>
        </w:rPr>
        <w:t>）</w:t>
      </w:r>
      <w:r>
        <w:rPr>
          <w:rFonts w:hint="eastAsia" w:ascii="仿宋" w:hAnsi="仿宋" w:eastAsia="仿宋"/>
          <w:sz w:val="24"/>
          <w:szCs w:val="24"/>
          <w:highlight w:val="none"/>
          <w:lang w:eastAsia="zh-CN"/>
        </w:rPr>
        <w:t>，</w:t>
      </w:r>
      <w:r>
        <w:rPr>
          <w:rFonts w:hint="eastAsia" w:ascii="仿宋" w:hAnsi="仿宋" w:eastAsia="仿宋"/>
          <w:sz w:val="24"/>
          <w:szCs w:val="24"/>
          <w:highlight w:val="none"/>
          <w:lang w:val="en-US" w:eastAsia="zh-CN"/>
        </w:rPr>
        <w:t>投递报名表截止日期：2020年5月</w:t>
      </w:r>
      <w:r>
        <w:rPr>
          <w:rFonts w:hint="eastAsia" w:ascii="仿宋" w:hAnsi="仿宋" w:eastAsia="仿宋"/>
          <w:sz w:val="24"/>
          <w:szCs w:val="24"/>
          <w:highlight w:val="none"/>
        </w:rPr>
        <w:t>8日17时30分</w:t>
      </w:r>
      <w:r>
        <w:rPr>
          <w:rFonts w:hint="eastAsia" w:ascii="仿宋" w:hAnsi="仿宋" w:eastAsia="仿宋"/>
          <w:sz w:val="24"/>
          <w:szCs w:val="24"/>
          <w:highlight w:val="none"/>
          <w:lang w:eastAsia="zh-CN"/>
        </w:rPr>
        <w:t>。</w:t>
      </w:r>
      <w:bookmarkStart w:id="0" w:name="_GoBack"/>
      <w:bookmarkEnd w:id="0"/>
    </w:p>
    <w:p>
      <w:pPr>
        <w:keepNext w:val="0"/>
        <w:keepLines w:val="0"/>
        <w:widowControl w:val="0"/>
        <w:suppressLineNumbers w:val="0"/>
        <w:overflowPunct w:val="0"/>
        <w:adjustRightInd/>
        <w:snapToGrid/>
        <w:spacing w:before="0" w:beforeAutospacing="0" w:after="0" w:afterAutospacing="0" w:line="360" w:lineRule="auto"/>
        <w:ind w:left="0" w:right="0" w:firstLine="480" w:firstLineChars="200"/>
        <w:jc w:val="both"/>
        <w:rPr>
          <w:rFonts w:hint="eastAsia" w:ascii="仿宋" w:hAnsi="仿宋" w:eastAsia="仿宋" w:cs="仿宋"/>
          <w:sz w:val="24"/>
          <w:szCs w:val="24"/>
          <w:highlight w:val="none"/>
          <w:lang w:val="en-US"/>
        </w:rPr>
      </w:pPr>
      <w:r>
        <w:rPr>
          <w:rFonts w:hint="eastAsia" w:ascii="仿宋" w:hAnsi="仿宋" w:eastAsia="仿宋" w:cs="仿宋"/>
          <w:snapToGrid/>
          <w:kern w:val="0"/>
          <w:sz w:val="24"/>
          <w:szCs w:val="24"/>
          <w:highlight w:val="none"/>
          <w:lang w:val="en-US" w:eastAsia="zh-CN" w:bidi="ar"/>
        </w:rPr>
        <w:t>3、未报名及超出报名期限的投标无效。</w:t>
      </w:r>
    </w:p>
    <w:p>
      <w:pPr>
        <w:keepNext w:val="0"/>
        <w:keepLines w:val="0"/>
        <w:widowControl w:val="0"/>
        <w:suppressLineNumbers w:val="0"/>
        <w:overflowPunct w:val="0"/>
        <w:adjustRightInd/>
        <w:snapToGrid/>
        <w:spacing w:before="0" w:beforeAutospacing="0" w:after="0" w:afterAutospacing="0" w:line="360" w:lineRule="auto"/>
        <w:ind w:left="0" w:right="0"/>
        <w:jc w:val="both"/>
        <w:rPr>
          <w:rFonts w:hint="eastAsia" w:ascii="仿宋" w:hAnsi="仿宋" w:eastAsia="仿宋" w:cs="仿宋"/>
          <w:sz w:val="24"/>
          <w:szCs w:val="24"/>
          <w:lang w:val="en-US"/>
        </w:rPr>
      </w:pPr>
      <w:r>
        <w:rPr>
          <w:rFonts w:hint="eastAsia" w:ascii="仿宋" w:hAnsi="仿宋" w:eastAsia="仿宋" w:cs="仿宋"/>
          <w:snapToGrid/>
          <w:kern w:val="0"/>
          <w:sz w:val="24"/>
          <w:szCs w:val="24"/>
          <w:highlight w:val="none"/>
          <w:lang w:val="en-US" w:eastAsia="zh-CN" w:bidi="ar"/>
        </w:rPr>
        <w:t>七、响应文件递交截止时间及地点： 2020年5月12日10时；</w:t>
      </w:r>
      <w:r>
        <w:rPr>
          <w:rFonts w:hint="eastAsia" w:ascii="仿宋" w:hAnsi="仿宋" w:eastAsia="仿宋" w:cs="仿宋"/>
          <w:snapToGrid/>
          <w:kern w:val="0"/>
          <w:sz w:val="24"/>
          <w:szCs w:val="24"/>
          <w:lang w:val="en-US" w:eastAsia="zh-CN" w:bidi="ar"/>
        </w:rPr>
        <w:t>地点：湖北省恩施市金桂大道恩旅大厦11楼恩施旅游集团有限公司人力资源部。</w:t>
      </w:r>
    </w:p>
    <w:p>
      <w:pPr>
        <w:keepNext w:val="0"/>
        <w:keepLines w:val="0"/>
        <w:widowControl w:val="0"/>
        <w:suppressLineNumbers w:val="0"/>
        <w:overflowPunct w:val="0"/>
        <w:adjustRightInd/>
        <w:snapToGrid/>
        <w:spacing w:before="0" w:beforeAutospacing="0" w:after="0" w:afterAutospacing="0" w:line="360" w:lineRule="auto"/>
        <w:ind w:left="0" w:right="0"/>
        <w:jc w:val="both"/>
        <w:rPr>
          <w:rFonts w:hint="eastAsia" w:ascii="仿宋" w:hAnsi="仿宋" w:eastAsia="仿宋" w:cs="仿宋"/>
          <w:sz w:val="24"/>
          <w:szCs w:val="24"/>
          <w:lang w:val="en-US"/>
        </w:rPr>
      </w:pPr>
      <w:r>
        <w:rPr>
          <w:rFonts w:hint="eastAsia" w:ascii="仿宋" w:hAnsi="仿宋" w:eastAsia="仿宋" w:cs="仿宋"/>
          <w:snapToGrid/>
          <w:kern w:val="0"/>
          <w:sz w:val="24"/>
          <w:szCs w:val="24"/>
          <w:lang w:val="en-US" w:eastAsia="zh-CN" w:bidi="ar"/>
        </w:rPr>
        <w:t xml:space="preserve">八、联系方式： </w:t>
      </w:r>
    </w:p>
    <w:p>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both"/>
        <w:textAlignment w:val="auto"/>
        <w:outlineLvl w:val="9"/>
        <w:rPr>
          <w:rFonts w:ascii="仿宋" w:hAnsi="仿宋" w:eastAsia="仿宋"/>
          <w:sz w:val="24"/>
          <w:szCs w:val="24"/>
        </w:rPr>
      </w:pPr>
      <w:r>
        <w:rPr>
          <w:rFonts w:hint="eastAsia" w:ascii="仿宋" w:hAnsi="仿宋" w:eastAsia="仿宋"/>
          <w:sz w:val="24"/>
          <w:szCs w:val="24"/>
        </w:rPr>
        <w:t xml:space="preserve"> 采购人：恩施旅游集团有限公司</w:t>
      </w:r>
    </w:p>
    <w:p>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both"/>
        <w:textAlignment w:val="auto"/>
        <w:outlineLvl w:val="9"/>
        <w:rPr>
          <w:rFonts w:ascii="仿宋" w:hAnsi="仿宋" w:eastAsia="仿宋"/>
          <w:sz w:val="24"/>
          <w:szCs w:val="24"/>
        </w:rPr>
      </w:pPr>
      <w:r>
        <w:rPr>
          <w:rFonts w:hint="eastAsia" w:ascii="仿宋" w:hAnsi="仿宋" w:eastAsia="仿宋"/>
          <w:sz w:val="24"/>
          <w:szCs w:val="24"/>
        </w:rPr>
        <w:t xml:space="preserve"> 联系人：向先生；联系电话：0718--8277186</w:t>
      </w:r>
      <w:r>
        <w:rPr>
          <w:rFonts w:hint="eastAsia" w:ascii="仿宋" w:hAnsi="仿宋" w:eastAsia="仿宋"/>
          <w:sz w:val="24"/>
          <w:szCs w:val="24"/>
          <w:lang w:eastAsia="zh-CN"/>
        </w:rPr>
        <w:t>；</w:t>
      </w:r>
      <w:r>
        <w:rPr>
          <w:rFonts w:hint="eastAsia" w:ascii="仿宋" w:hAnsi="仿宋" w:eastAsia="仿宋"/>
          <w:sz w:val="24"/>
          <w:szCs w:val="24"/>
          <w:lang w:val="en-US" w:eastAsia="zh-CN"/>
        </w:rPr>
        <w:t>17683970668。</w:t>
      </w:r>
      <w:r>
        <w:rPr>
          <w:rFonts w:hint="eastAsia"/>
          <w:b/>
          <w:bCs/>
          <w:sz w:val="32"/>
          <w:szCs w:val="32"/>
        </w:rPr>
        <w:t xml:space="preserve">                  </w:t>
      </w:r>
    </w:p>
    <w:p>
      <w:pPr>
        <w:rPr>
          <w:rFonts w:ascii="宋体" w:hAnsi="宋体" w:eastAsia="宋体" w:cs="Times New Roman"/>
          <w:b/>
          <w:bCs/>
          <w:sz w:val="32"/>
          <w:szCs w:val="32"/>
        </w:rPr>
      </w:pPr>
      <w:r>
        <w:rPr>
          <w:rFonts w:hint="eastAsia"/>
        </w:rPr>
        <w:t xml:space="preserve"> </w:t>
      </w:r>
    </w:p>
    <w:p>
      <w:pPr>
        <w:pStyle w:val="2"/>
        <w:rPr>
          <w:rFonts w:hint="eastAsia"/>
        </w:rPr>
      </w:pPr>
    </w:p>
    <w:p>
      <w:pPr>
        <w:rPr>
          <w:rFonts w:hint="eastAsia" w:ascii="宋体" w:hAnsi="宋体" w:eastAsia="宋体" w:cs="Times New Roman"/>
          <w:b/>
          <w:bCs/>
          <w:sz w:val="32"/>
          <w:szCs w:val="32"/>
        </w:rPr>
      </w:pPr>
      <w:r>
        <w:rPr>
          <w:rFonts w:hint="eastAsia" w:ascii="宋体" w:hAnsi="宋体" w:eastAsia="宋体" w:cs="Times New Roman"/>
          <w:b/>
          <w:bCs/>
          <w:sz w:val="32"/>
          <w:szCs w:val="32"/>
        </w:rPr>
        <w:br w:type="page"/>
      </w:r>
    </w:p>
    <w:p>
      <w:pPr>
        <w:spacing w:line="500" w:lineRule="exact"/>
        <w:jc w:val="center"/>
        <w:rPr>
          <w:rFonts w:ascii="宋体" w:hAnsi="宋体" w:eastAsia="宋体" w:cs="Times New Roman"/>
          <w:b/>
          <w:bCs/>
          <w:sz w:val="32"/>
          <w:szCs w:val="32"/>
        </w:rPr>
      </w:pPr>
      <w:r>
        <w:rPr>
          <w:rFonts w:hint="eastAsia" w:ascii="宋体" w:hAnsi="宋体" w:eastAsia="宋体" w:cs="Times New Roman"/>
          <w:b/>
          <w:bCs/>
          <w:sz w:val="32"/>
          <w:szCs w:val="32"/>
        </w:rPr>
        <w:t>第二章 供应商须知</w:t>
      </w:r>
    </w:p>
    <w:p>
      <w:pPr>
        <w:spacing w:line="500" w:lineRule="exact"/>
        <w:jc w:val="center"/>
        <w:rPr>
          <w:rFonts w:ascii="仿宋" w:hAnsi="仿宋" w:eastAsia="仿宋" w:cs="Times New Roman"/>
          <w:b/>
          <w:bCs/>
          <w:sz w:val="24"/>
          <w:szCs w:val="24"/>
        </w:rPr>
      </w:pPr>
      <w:r>
        <w:rPr>
          <w:rFonts w:hint="eastAsia" w:ascii="仿宋" w:hAnsi="仿宋" w:eastAsia="仿宋" w:cs="Times New Roman"/>
          <w:b/>
          <w:bCs/>
          <w:sz w:val="24"/>
          <w:szCs w:val="24"/>
        </w:rPr>
        <w:t>供应商须知前附表</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12" w:space="0"/>
              <w:left w:val="single" w:color="auto" w:sz="12" w:space="0"/>
            </w:tcBorders>
            <w:vAlign w:val="center"/>
          </w:tcPr>
          <w:p>
            <w:pPr>
              <w:keepNext w:val="0"/>
              <w:keepLines w:val="0"/>
              <w:widowControl/>
              <w:suppressLineNumbers w:val="0"/>
              <w:spacing w:before="0" w:beforeAutospacing="0" w:afterAutospacing="0" w:line="400" w:lineRule="exact"/>
              <w:ind w:left="0" w:right="0"/>
              <w:jc w:val="center"/>
              <w:rPr>
                <w:rFonts w:ascii="仿宋" w:hAnsi="仿宋" w:eastAsia="仿宋" w:cs="Times New Roman"/>
                <w:b/>
                <w:kern w:val="2"/>
                <w:sz w:val="24"/>
                <w:szCs w:val="24"/>
              </w:rPr>
            </w:pPr>
            <w:r>
              <w:rPr>
                <w:rFonts w:hint="eastAsia" w:ascii="仿宋" w:hAnsi="仿宋" w:eastAsia="仿宋" w:cs="Times New Roman"/>
                <w:b/>
                <w:kern w:val="2"/>
                <w:sz w:val="24"/>
                <w:szCs w:val="24"/>
              </w:rPr>
              <w:t>项号</w:t>
            </w:r>
          </w:p>
        </w:tc>
        <w:tc>
          <w:tcPr>
            <w:tcW w:w="7837" w:type="dxa"/>
            <w:tcBorders>
              <w:top w:val="single" w:color="auto" w:sz="12" w:space="0"/>
              <w:right w:val="single" w:color="auto" w:sz="12" w:space="0"/>
            </w:tcBorders>
            <w:vAlign w:val="center"/>
          </w:tcPr>
          <w:p>
            <w:pPr>
              <w:keepNext w:val="0"/>
              <w:keepLines w:val="0"/>
              <w:widowControl/>
              <w:suppressLineNumbers w:val="0"/>
              <w:spacing w:before="0" w:beforeAutospacing="0" w:afterAutospacing="0" w:line="400" w:lineRule="exact"/>
              <w:ind w:left="0" w:right="0"/>
              <w:jc w:val="center"/>
              <w:rPr>
                <w:rFonts w:ascii="仿宋" w:hAnsi="仿宋" w:eastAsia="仿宋" w:cs="Times New Roman"/>
                <w:b/>
                <w:kern w:val="2"/>
                <w:sz w:val="24"/>
                <w:szCs w:val="24"/>
              </w:rPr>
            </w:pPr>
            <w:r>
              <w:rPr>
                <w:rFonts w:hint="eastAsia" w:ascii="仿宋" w:hAnsi="仿宋" w:eastAsia="仿宋" w:cs="Times New Roman"/>
                <w:b/>
                <w:kern w:val="2"/>
                <w:sz w:val="24"/>
                <w:szCs w:val="24"/>
              </w:rPr>
              <w:t>内  容  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keepNext w:val="0"/>
              <w:keepLines w:val="0"/>
              <w:widowControl/>
              <w:suppressLineNumbers w:val="0"/>
              <w:spacing w:before="0" w:beforeAutospacing="0" w:afterAutospacing="0" w:line="500" w:lineRule="exact"/>
              <w:ind w:left="0" w:right="0"/>
              <w:jc w:val="center"/>
              <w:rPr>
                <w:rFonts w:ascii="仿宋" w:hAnsi="仿宋" w:eastAsia="仿宋" w:cs="Times New Roman"/>
                <w:kern w:val="2"/>
                <w:sz w:val="24"/>
                <w:szCs w:val="24"/>
              </w:rPr>
            </w:pPr>
            <w:r>
              <w:rPr>
                <w:rFonts w:hint="eastAsia" w:ascii="仿宋" w:hAnsi="仿宋" w:eastAsia="仿宋" w:cs="Times New Roman"/>
                <w:kern w:val="2"/>
                <w:sz w:val="24"/>
                <w:szCs w:val="24"/>
              </w:rPr>
              <w:t>1</w:t>
            </w:r>
          </w:p>
        </w:tc>
        <w:tc>
          <w:tcPr>
            <w:tcW w:w="7837" w:type="dxa"/>
            <w:tcBorders>
              <w:right w:val="single" w:color="auto" w:sz="12" w:space="0"/>
            </w:tcBorders>
          </w:tcPr>
          <w:p>
            <w:pPr>
              <w:keepNext w:val="0"/>
              <w:keepLines w:val="0"/>
              <w:widowControl/>
              <w:suppressLineNumbers w:val="0"/>
              <w:spacing w:before="0" w:beforeAutospacing="0" w:after="0" w:afterAutospacing="0" w:line="360" w:lineRule="auto"/>
              <w:ind w:left="0" w:right="0"/>
              <w:jc w:val="both"/>
              <w:rPr>
                <w:rFonts w:ascii="仿宋" w:hAnsi="仿宋" w:eastAsia="仿宋" w:cs="Times New Roman"/>
                <w:color w:val="FF0000"/>
                <w:kern w:val="2"/>
                <w:sz w:val="24"/>
                <w:szCs w:val="24"/>
              </w:rPr>
            </w:pPr>
            <w:r>
              <w:rPr>
                <w:rFonts w:hint="eastAsia" w:ascii="仿宋" w:hAnsi="仿宋" w:eastAsia="仿宋" w:cs="Times New Roman"/>
                <w:b/>
                <w:kern w:val="2"/>
                <w:sz w:val="24"/>
                <w:szCs w:val="24"/>
              </w:rPr>
              <w:t>工程名称：</w:t>
            </w:r>
            <w:r>
              <w:rPr>
                <w:rFonts w:hint="eastAsia" w:ascii="仿宋" w:hAnsi="仿宋" w:eastAsia="仿宋" w:cs="Times New Roman"/>
                <w:bCs/>
                <w:kern w:val="2"/>
                <w:sz w:val="24"/>
                <w:szCs w:val="24"/>
              </w:rPr>
              <w:t xml:space="preserve">恩施旅游集团培训课程  </w:t>
            </w:r>
            <w:r>
              <w:rPr>
                <w:rFonts w:hint="eastAsia" w:ascii="仿宋" w:hAnsi="仿宋" w:eastAsia="仿宋" w:cs="Times New Roman"/>
                <w:kern w:val="2"/>
                <w:sz w:val="24"/>
                <w:szCs w:val="24"/>
              </w:rPr>
              <w:t xml:space="preserve">     </w:t>
            </w:r>
            <w:r>
              <w:rPr>
                <w:rFonts w:hint="eastAsia" w:ascii="仿宋" w:hAnsi="仿宋" w:eastAsia="仿宋" w:cs="Times New Roman"/>
                <w:color w:val="FF0000"/>
                <w:kern w:val="2"/>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keepNext w:val="0"/>
              <w:keepLines w:val="0"/>
              <w:widowControl/>
              <w:suppressLineNumbers w:val="0"/>
              <w:spacing w:before="0" w:beforeAutospacing="0" w:afterAutospacing="0" w:line="500" w:lineRule="exact"/>
              <w:ind w:left="0" w:right="0"/>
              <w:jc w:val="center"/>
              <w:rPr>
                <w:rFonts w:ascii="仿宋" w:hAnsi="仿宋" w:eastAsia="仿宋" w:cs="Times New Roman"/>
                <w:kern w:val="2"/>
                <w:sz w:val="24"/>
                <w:szCs w:val="24"/>
              </w:rPr>
            </w:pPr>
            <w:r>
              <w:rPr>
                <w:rFonts w:hint="eastAsia" w:ascii="仿宋" w:hAnsi="仿宋" w:eastAsia="仿宋" w:cs="Times New Roman"/>
                <w:kern w:val="2"/>
                <w:sz w:val="24"/>
                <w:szCs w:val="24"/>
              </w:rPr>
              <w:t>2</w:t>
            </w:r>
          </w:p>
        </w:tc>
        <w:tc>
          <w:tcPr>
            <w:tcW w:w="7837" w:type="dxa"/>
            <w:tcBorders>
              <w:right w:val="single" w:color="auto" w:sz="12" w:space="0"/>
            </w:tcBorders>
          </w:tcPr>
          <w:p>
            <w:pPr>
              <w:keepNext w:val="0"/>
              <w:keepLines w:val="0"/>
              <w:widowControl/>
              <w:suppressLineNumbers w:val="0"/>
              <w:spacing w:before="0" w:beforeAutospacing="0" w:afterAutospacing="0" w:line="500" w:lineRule="exact"/>
              <w:ind w:left="0" w:right="0"/>
              <w:rPr>
                <w:rFonts w:ascii="仿宋" w:hAnsi="仿宋" w:eastAsia="仿宋" w:cs="Times New Roman"/>
                <w:kern w:val="2"/>
                <w:sz w:val="24"/>
                <w:szCs w:val="24"/>
              </w:rPr>
            </w:pPr>
            <w:r>
              <w:rPr>
                <w:rFonts w:hint="eastAsia" w:ascii="仿宋" w:hAnsi="仿宋" w:eastAsia="仿宋" w:cs="Times New Roman"/>
                <w:b/>
                <w:kern w:val="2"/>
                <w:sz w:val="24"/>
                <w:szCs w:val="24"/>
              </w:rPr>
              <w:t>采购人：</w:t>
            </w:r>
            <w:r>
              <w:rPr>
                <w:rFonts w:hint="eastAsia" w:ascii="仿宋" w:hAnsi="仿宋" w:eastAsia="仿宋" w:cs="Times New Roman"/>
                <w:kern w:val="2"/>
                <w:sz w:val="24"/>
                <w:szCs w:val="24"/>
              </w:rPr>
              <w:t>恩施旅游集团有限公司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keepNext w:val="0"/>
              <w:keepLines w:val="0"/>
              <w:widowControl/>
              <w:suppressLineNumbers w:val="0"/>
              <w:spacing w:before="0" w:beforeAutospacing="0" w:afterAutospacing="0" w:line="500" w:lineRule="exact"/>
              <w:ind w:left="0" w:right="0"/>
              <w:jc w:val="center"/>
              <w:rPr>
                <w:rFonts w:ascii="仿宋" w:hAnsi="仿宋" w:eastAsia="仿宋" w:cs="Times New Roman"/>
                <w:kern w:val="2"/>
                <w:sz w:val="24"/>
                <w:szCs w:val="24"/>
              </w:rPr>
            </w:pPr>
            <w:r>
              <w:rPr>
                <w:rFonts w:hint="eastAsia" w:ascii="仿宋" w:hAnsi="仿宋" w:eastAsia="仿宋" w:cs="Times New Roman"/>
                <w:kern w:val="2"/>
                <w:sz w:val="24"/>
                <w:szCs w:val="24"/>
              </w:rPr>
              <w:t>3</w:t>
            </w:r>
          </w:p>
        </w:tc>
        <w:tc>
          <w:tcPr>
            <w:tcW w:w="7837" w:type="dxa"/>
            <w:tcBorders>
              <w:right w:val="single" w:color="auto" w:sz="12" w:space="0"/>
            </w:tcBorders>
          </w:tcPr>
          <w:p>
            <w:pPr>
              <w:keepNext w:val="0"/>
              <w:keepLines w:val="0"/>
              <w:widowControl/>
              <w:suppressLineNumbers w:val="0"/>
              <w:spacing w:before="0" w:beforeAutospacing="0" w:after="0" w:afterAutospacing="0" w:line="360" w:lineRule="auto"/>
              <w:ind w:left="0" w:right="0"/>
              <w:rPr>
                <w:rFonts w:ascii="仿宋" w:hAnsi="仿宋" w:eastAsia="仿宋" w:cs="Times New Roman"/>
                <w:kern w:val="2"/>
                <w:sz w:val="24"/>
                <w:szCs w:val="24"/>
              </w:rPr>
            </w:pPr>
            <w:r>
              <w:rPr>
                <w:rFonts w:hint="eastAsia" w:ascii="仿宋" w:hAnsi="仿宋" w:eastAsia="仿宋" w:cs="Times New Roman"/>
                <w:b/>
                <w:kern w:val="2"/>
                <w:sz w:val="24"/>
                <w:szCs w:val="24"/>
              </w:rPr>
              <w:t>供应商资格条件：</w:t>
            </w:r>
            <w:r>
              <w:rPr>
                <w:rFonts w:hint="eastAsia" w:ascii="仿宋" w:hAnsi="仿宋" w:eastAsia="仿宋" w:cs="Times New Roman"/>
                <w:kern w:val="2"/>
                <w:sz w:val="24"/>
                <w:szCs w:val="24"/>
              </w:rPr>
              <w:t>详见商务询价公告第四条。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keepNext w:val="0"/>
              <w:keepLines w:val="0"/>
              <w:widowControl/>
              <w:suppressLineNumbers w:val="0"/>
              <w:spacing w:before="0" w:beforeAutospacing="0" w:afterAutospacing="0" w:line="500" w:lineRule="exact"/>
              <w:ind w:left="0" w:right="0"/>
              <w:jc w:val="center"/>
              <w:rPr>
                <w:rFonts w:ascii="仿宋" w:hAnsi="仿宋" w:eastAsia="仿宋" w:cs="Times New Roman"/>
                <w:kern w:val="2"/>
                <w:sz w:val="24"/>
                <w:szCs w:val="24"/>
              </w:rPr>
            </w:pPr>
            <w:r>
              <w:rPr>
                <w:rFonts w:hint="eastAsia" w:ascii="仿宋" w:hAnsi="仿宋" w:eastAsia="仿宋" w:cs="Times New Roman"/>
                <w:kern w:val="2"/>
                <w:sz w:val="24"/>
                <w:szCs w:val="24"/>
              </w:rPr>
              <w:t>4</w:t>
            </w:r>
          </w:p>
        </w:tc>
        <w:tc>
          <w:tcPr>
            <w:tcW w:w="7837" w:type="dxa"/>
            <w:tcBorders>
              <w:right w:val="single" w:color="auto" w:sz="12" w:space="0"/>
            </w:tcBorders>
          </w:tcPr>
          <w:p>
            <w:pPr>
              <w:keepNext w:val="0"/>
              <w:keepLines w:val="0"/>
              <w:widowControl/>
              <w:suppressLineNumbers w:val="0"/>
              <w:spacing w:before="0" w:beforeAutospacing="0" w:after="0" w:afterAutospacing="0" w:line="360" w:lineRule="auto"/>
              <w:ind w:left="0" w:right="0"/>
              <w:rPr>
                <w:rFonts w:ascii="仿宋" w:hAnsi="仿宋" w:eastAsia="仿宋" w:cs="Times New Roman"/>
                <w:b/>
                <w:kern w:val="2"/>
                <w:sz w:val="24"/>
                <w:szCs w:val="24"/>
              </w:rPr>
            </w:pPr>
            <w:r>
              <w:rPr>
                <w:rFonts w:hint="eastAsia" w:ascii="仿宋" w:hAnsi="仿宋" w:eastAsia="仿宋" w:cs="Times New Roman"/>
                <w:b/>
                <w:kern w:val="2"/>
                <w:sz w:val="24"/>
                <w:szCs w:val="24"/>
              </w:rPr>
              <w:t>投标报价及费用：</w:t>
            </w:r>
          </w:p>
          <w:p>
            <w:pPr>
              <w:keepNext w:val="0"/>
              <w:keepLines w:val="0"/>
              <w:widowControl/>
              <w:suppressLineNumbers w:val="0"/>
              <w:spacing w:before="0" w:beforeAutospacing="0" w:after="0" w:afterAutospacing="0" w:line="360" w:lineRule="auto"/>
              <w:ind w:left="0" w:right="0"/>
              <w:rPr>
                <w:rFonts w:ascii="仿宋" w:hAnsi="仿宋" w:eastAsia="仿宋" w:cs="Times New Roman"/>
                <w:kern w:val="2"/>
                <w:sz w:val="24"/>
                <w:szCs w:val="24"/>
              </w:rPr>
            </w:pPr>
            <w:r>
              <w:rPr>
                <w:rFonts w:hint="eastAsia" w:ascii="仿宋" w:hAnsi="仿宋" w:eastAsia="仿宋" w:cs="Times New Roman"/>
                <w:kern w:val="2"/>
                <w:sz w:val="24"/>
                <w:szCs w:val="24"/>
              </w:rPr>
              <w:t>（1）本项目投标以人民币报价。</w:t>
            </w:r>
          </w:p>
          <w:p>
            <w:pPr>
              <w:keepNext w:val="0"/>
              <w:keepLines w:val="0"/>
              <w:widowControl/>
              <w:suppressLineNumbers w:val="0"/>
              <w:spacing w:before="0" w:beforeAutospacing="0" w:after="0" w:afterAutospacing="0" w:line="360" w:lineRule="auto"/>
              <w:ind w:left="0" w:right="0"/>
              <w:rPr>
                <w:rFonts w:ascii="仿宋" w:hAnsi="仿宋" w:eastAsia="仿宋" w:cs="Times New Roman"/>
                <w:kern w:val="2"/>
                <w:sz w:val="24"/>
                <w:szCs w:val="24"/>
              </w:rPr>
            </w:pPr>
            <w:r>
              <w:rPr>
                <w:rFonts w:hint="eastAsia" w:ascii="仿宋" w:hAnsi="仿宋" w:eastAsia="仿宋" w:cs="Times New Roman"/>
                <w:kern w:val="2"/>
                <w:sz w:val="24"/>
                <w:szCs w:val="24"/>
              </w:rPr>
              <w:t>（2）不论投标结果如何，供应商均应自行承担所有与投标有关的全部费用。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keepNext w:val="0"/>
              <w:keepLines w:val="0"/>
              <w:widowControl/>
              <w:suppressLineNumbers w:val="0"/>
              <w:spacing w:before="0" w:beforeAutospacing="0" w:afterAutospacing="0" w:line="500" w:lineRule="exact"/>
              <w:ind w:left="0" w:right="0"/>
              <w:jc w:val="center"/>
              <w:rPr>
                <w:rFonts w:ascii="仿宋" w:hAnsi="仿宋" w:eastAsia="仿宋" w:cs="Times New Roman"/>
                <w:kern w:val="2"/>
                <w:sz w:val="24"/>
                <w:szCs w:val="24"/>
              </w:rPr>
            </w:pPr>
            <w:r>
              <w:rPr>
                <w:rFonts w:hint="eastAsia" w:ascii="仿宋" w:hAnsi="仿宋" w:eastAsia="仿宋" w:cs="Times New Roman"/>
                <w:kern w:val="2"/>
                <w:sz w:val="24"/>
                <w:szCs w:val="24"/>
              </w:rPr>
              <w:t>5</w:t>
            </w:r>
          </w:p>
        </w:tc>
        <w:tc>
          <w:tcPr>
            <w:tcW w:w="7837" w:type="dxa"/>
            <w:tcBorders>
              <w:right w:val="single" w:color="auto" w:sz="12" w:space="0"/>
            </w:tcBorders>
            <w:vAlign w:val="center"/>
          </w:tcPr>
          <w:p>
            <w:pPr>
              <w:keepNext w:val="0"/>
              <w:keepLines w:val="0"/>
              <w:widowControl/>
              <w:suppressLineNumbers w:val="0"/>
              <w:spacing w:before="0" w:beforeAutospacing="0" w:after="0" w:afterAutospacing="0" w:line="360" w:lineRule="auto"/>
              <w:ind w:left="0" w:right="0"/>
              <w:jc w:val="both"/>
              <w:rPr>
                <w:rFonts w:ascii="仿宋" w:hAnsi="仿宋" w:eastAsia="仿宋"/>
                <w:kern w:val="2"/>
                <w:sz w:val="24"/>
                <w:szCs w:val="24"/>
              </w:rPr>
            </w:pPr>
            <w:r>
              <w:rPr>
                <w:rFonts w:hint="eastAsia" w:ascii="仿宋" w:hAnsi="仿宋" w:eastAsia="仿宋" w:cs="Times New Roman"/>
                <w:b/>
                <w:kern w:val="2"/>
                <w:sz w:val="24"/>
                <w:szCs w:val="24"/>
              </w:rPr>
              <w:t>投标限价：</w:t>
            </w:r>
            <w:r>
              <w:rPr>
                <w:rFonts w:hint="eastAsia" w:ascii="仿宋" w:hAnsi="仿宋" w:eastAsia="仿宋" w:cs="Times New Roman"/>
                <w:bCs/>
                <w:kern w:val="2"/>
                <w:sz w:val="24"/>
                <w:szCs w:val="24"/>
              </w:rPr>
              <w:t>叁拾伍</w:t>
            </w:r>
            <w:r>
              <w:rPr>
                <w:rFonts w:hint="eastAsia" w:ascii="仿宋" w:hAnsi="仿宋" w:eastAsia="仿宋"/>
                <w:kern w:val="2"/>
                <w:sz w:val="24"/>
                <w:szCs w:val="24"/>
              </w:rPr>
              <w:t>万元整（￥350000.00元）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keepNext w:val="0"/>
              <w:keepLines w:val="0"/>
              <w:widowControl/>
              <w:suppressLineNumbers w:val="0"/>
              <w:spacing w:before="0" w:beforeAutospacing="0" w:afterAutospacing="0" w:line="500" w:lineRule="exact"/>
              <w:ind w:left="0" w:right="0"/>
              <w:jc w:val="center"/>
              <w:rPr>
                <w:rFonts w:ascii="仿宋" w:hAnsi="仿宋" w:eastAsia="仿宋" w:cs="Times New Roman"/>
                <w:kern w:val="2"/>
                <w:sz w:val="24"/>
                <w:szCs w:val="24"/>
              </w:rPr>
            </w:pPr>
            <w:r>
              <w:rPr>
                <w:rFonts w:hint="eastAsia" w:ascii="仿宋" w:hAnsi="仿宋" w:eastAsia="仿宋" w:cs="Times New Roman"/>
                <w:kern w:val="2"/>
                <w:sz w:val="24"/>
                <w:szCs w:val="24"/>
              </w:rPr>
              <w:t>6</w:t>
            </w:r>
          </w:p>
        </w:tc>
        <w:tc>
          <w:tcPr>
            <w:tcW w:w="7837" w:type="dxa"/>
            <w:tcBorders>
              <w:right w:val="single" w:color="auto" w:sz="12" w:space="0"/>
            </w:tcBorders>
          </w:tcPr>
          <w:p>
            <w:pPr>
              <w:keepNext w:val="0"/>
              <w:keepLines w:val="0"/>
              <w:widowControl/>
              <w:suppressLineNumbers w:val="0"/>
              <w:spacing w:before="0" w:beforeAutospacing="0" w:afterAutospacing="0" w:line="500" w:lineRule="exact"/>
              <w:ind w:left="0" w:right="0"/>
              <w:rPr>
                <w:rFonts w:ascii="仿宋" w:hAnsi="仿宋" w:eastAsia="仿宋" w:cs="Times New Roman"/>
                <w:kern w:val="2"/>
                <w:sz w:val="24"/>
                <w:szCs w:val="24"/>
              </w:rPr>
            </w:pPr>
            <w:r>
              <w:rPr>
                <w:rFonts w:hint="eastAsia" w:ascii="仿宋" w:hAnsi="仿宋" w:eastAsia="仿宋" w:cs="Times New Roman"/>
                <w:b/>
                <w:kern w:val="2"/>
                <w:sz w:val="24"/>
                <w:szCs w:val="24"/>
              </w:rPr>
              <w:t>供应商提出疑问的截止时间：</w:t>
            </w:r>
            <w:r>
              <w:rPr>
                <w:rFonts w:hint="eastAsia" w:ascii="仿宋" w:hAnsi="仿宋" w:eastAsia="仿宋" w:cs="Times New Roman"/>
                <w:kern w:val="2"/>
                <w:sz w:val="24"/>
                <w:szCs w:val="24"/>
                <w:highlight w:val="none"/>
              </w:rPr>
              <w:t>2020年</w:t>
            </w:r>
            <w:r>
              <w:rPr>
                <w:rFonts w:hint="eastAsia" w:ascii="仿宋" w:hAnsi="仿宋" w:eastAsia="仿宋" w:cs="Times New Roman"/>
                <w:kern w:val="2"/>
                <w:sz w:val="24"/>
                <w:szCs w:val="24"/>
                <w:highlight w:val="none"/>
                <w:lang w:val="en-US" w:eastAsia="zh-CN"/>
              </w:rPr>
              <w:t>5</w:t>
            </w:r>
            <w:r>
              <w:rPr>
                <w:rFonts w:hint="eastAsia" w:ascii="仿宋" w:hAnsi="仿宋" w:eastAsia="仿宋" w:cs="Times New Roman"/>
                <w:kern w:val="2"/>
                <w:sz w:val="24"/>
                <w:szCs w:val="24"/>
                <w:highlight w:val="none"/>
              </w:rPr>
              <w:t>月</w:t>
            </w:r>
            <w:r>
              <w:rPr>
                <w:rFonts w:hint="eastAsia" w:ascii="仿宋" w:hAnsi="仿宋" w:eastAsia="仿宋" w:cs="Times New Roman"/>
                <w:kern w:val="2"/>
                <w:sz w:val="24"/>
                <w:szCs w:val="24"/>
                <w:highlight w:val="none"/>
                <w:lang w:val="en-US" w:eastAsia="zh-CN"/>
              </w:rPr>
              <w:t>8</w:t>
            </w:r>
            <w:r>
              <w:rPr>
                <w:rFonts w:hint="eastAsia" w:ascii="仿宋" w:hAnsi="仿宋" w:eastAsia="仿宋" w:cs="Times New Roman"/>
                <w:kern w:val="2"/>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keepNext w:val="0"/>
              <w:keepLines w:val="0"/>
              <w:widowControl/>
              <w:suppressLineNumbers w:val="0"/>
              <w:spacing w:before="0" w:beforeAutospacing="0" w:afterAutospacing="0" w:line="500" w:lineRule="exact"/>
              <w:ind w:left="0" w:right="0"/>
              <w:jc w:val="center"/>
              <w:rPr>
                <w:rFonts w:ascii="仿宋" w:hAnsi="仿宋" w:eastAsia="仿宋" w:cs="Times New Roman"/>
                <w:kern w:val="2"/>
                <w:sz w:val="24"/>
                <w:szCs w:val="24"/>
              </w:rPr>
            </w:pPr>
            <w:r>
              <w:rPr>
                <w:rFonts w:hint="eastAsia" w:ascii="仿宋" w:hAnsi="仿宋" w:eastAsia="仿宋" w:cs="Times New Roman"/>
                <w:kern w:val="2"/>
                <w:sz w:val="24"/>
                <w:szCs w:val="24"/>
              </w:rPr>
              <w:t>7</w:t>
            </w:r>
          </w:p>
        </w:tc>
        <w:tc>
          <w:tcPr>
            <w:tcW w:w="7837" w:type="dxa"/>
            <w:tcBorders>
              <w:right w:val="single" w:color="auto" w:sz="12" w:space="0"/>
            </w:tcBorders>
          </w:tcPr>
          <w:p>
            <w:pPr>
              <w:keepNext w:val="0"/>
              <w:keepLines w:val="0"/>
              <w:widowControl/>
              <w:suppressLineNumbers w:val="0"/>
              <w:spacing w:before="0" w:beforeAutospacing="0" w:afterAutospacing="0" w:line="500" w:lineRule="exact"/>
              <w:ind w:left="0" w:right="0"/>
              <w:rPr>
                <w:rFonts w:ascii="仿宋" w:hAnsi="仿宋" w:eastAsia="仿宋" w:cs="Times New Roman"/>
                <w:kern w:val="2"/>
                <w:sz w:val="24"/>
                <w:szCs w:val="24"/>
              </w:rPr>
            </w:pPr>
            <w:r>
              <w:rPr>
                <w:rFonts w:hint="eastAsia" w:ascii="仿宋" w:hAnsi="仿宋" w:eastAsia="仿宋" w:cs="Times New Roman"/>
                <w:b/>
                <w:kern w:val="2"/>
                <w:sz w:val="24"/>
                <w:szCs w:val="24"/>
              </w:rPr>
              <w:t>商务询价文件的补充、修改、澄清的截止时间：</w:t>
            </w:r>
            <w:r>
              <w:rPr>
                <w:rFonts w:hint="eastAsia" w:ascii="仿宋" w:hAnsi="仿宋" w:eastAsia="仿宋" w:cs="Times New Roman"/>
                <w:kern w:val="2"/>
                <w:sz w:val="24"/>
                <w:szCs w:val="24"/>
                <w:highlight w:val="none"/>
              </w:rPr>
              <w:t>2020年</w:t>
            </w:r>
            <w:r>
              <w:rPr>
                <w:rFonts w:hint="eastAsia" w:ascii="仿宋" w:hAnsi="仿宋" w:eastAsia="仿宋" w:cs="Times New Roman"/>
                <w:kern w:val="2"/>
                <w:sz w:val="24"/>
                <w:szCs w:val="24"/>
                <w:highlight w:val="none"/>
                <w:lang w:val="en-US" w:eastAsia="zh-CN"/>
              </w:rPr>
              <w:t>5</w:t>
            </w:r>
            <w:r>
              <w:rPr>
                <w:rFonts w:hint="eastAsia" w:ascii="仿宋" w:hAnsi="仿宋" w:eastAsia="仿宋" w:cs="Times New Roman"/>
                <w:kern w:val="2"/>
                <w:sz w:val="24"/>
                <w:szCs w:val="24"/>
                <w:highlight w:val="none"/>
              </w:rPr>
              <w:t>月</w:t>
            </w:r>
            <w:r>
              <w:rPr>
                <w:rFonts w:hint="eastAsia" w:ascii="仿宋" w:hAnsi="仿宋" w:eastAsia="仿宋" w:cs="Times New Roman"/>
                <w:kern w:val="2"/>
                <w:sz w:val="24"/>
                <w:szCs w:val="24"/>
                <w:highlight w:val="none"/>
                <w:lang w:val="en-US" w:eastAsia="zh-CN"/>
              </w:rPr>
              <w:t>9</w:t>
            </w:r>
            <w:r>
              <w:rPr>
                <w:rFonts w:hint="eastAsia" w:ascii="仿宋" w:hAnsi="仿宋" w:eastAsia="仿宋" w:cs="Times New Roman"/>
                <w:kern w:val="2"/>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keepNext w:val="0"/>
              <w:keepLines w:val="0"/>
              <w:widowControl/>
              <w:suppressLineNumbers w:val="0"/>
              <w:spacing w:before="0" w:beforeAutospacing="0" w:afterAutospacing="0" w:line="500" w:lineRule="exact"/>
              <w:ind w:left="0" w:right="0"/>
              <w:jc w:val="center"/>
              <w:rPr>
                <w:rFonts w:ascii="仿宋" w:hAnsi="仿宋" w:eastAsia="仿宋" w:cs="Times New Roman"/>
                <w:kern w:val="2"/>
                <w:sz w:val="24"/>
                <w:szCs w:val="24"/>
              </w:rPr>
            </w:pPr>
            <w:r>
              <w:rPr>
                <w:rFonts w:hint="eastAsia" w:ascii="仿宋" w:hAnsi="仿宋" w:eastAsia="仿宋" w:cs="Times New Roman"/>
                <w:kern w:val="2"/>
                <w:sz w:val="24"/>
                <w:szCs w:val="24"/>
              </w:rPr>
              <w:t>8</w:t>
            </w:r>
          </w:p>
        </w:tc>
        <w:tc>
          <w:tcPr>
            <w:tcW w:w="7837" w:type="dxa"/>
            <w:tcBorders>
              <w:right w:val="single" w:color="auto" w:sz="12" w:space="0"/>
            </w:tcBorders>
          </w:tcPr>
          <w:p>
            <w:pPr>
              <w:keepNext w:val="0"/>
              <w:keepLines w:val="0"/>
              <w:widowControl/>
              <w:suppressLineNumbers w:val="0"/>
              <w:spacing w:before="0" w:beforeAutospacing="0" w:afterAutospacing="0" w:line="500" w:lineRule="exact"/>
              <w:ind w:left="0" w:right="0"/>
              <w:rPr>
                <w:rFonts w:ascii="仿宋" w:hAnsi="仿宋" w:eastAsia="仿宋" w:cs="Times New Roman"/>
                <w:kern w:val="2"/>
                <w:sz w:val="24"/>
                <w:szCs w:val="24"/>
              </w:rPr>
            </w:pPr>
            <w:r>
              <w:rPr>
                <w:rFonts w:hint="eastAsia" w:ascii="仿宋" w:hAnsi="仿宋" w:eastAsia="仿宋" w:cs="Times New Roman"/>
                <w:b/>
                <w:kern w:val="2"/>
                <w:sz w:val="24"/>
                <w:szCs w:val="24"/>
              </w:rPr>
              <w:t>响应文件组成：</w:t>
            </w:r>
            <w:r>
              <w:rPr>
                <w:rFonts w:hint="eastAsia" w:ascii="仿宋" w:hAnsi="仿宋" w:eastAsia="仿宋" w:cs="Times New Roman"/>
                <w:kern w:val="2"/>
                <w:sz w:val="24"/>
                <w:szCs w:val="24"/>
              </w:rPr>
              <w:t>响应文件由报价文件、商务文件和技术文件组成（装订成一册）。响应文件一式四份（正本壹份，副本三份）。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keepNext w:val="0"/>
              <w:keepLines w:val="0"/>
              <w:widowControl/>
              <w:suppressLineNumbers w:val="0"/>
              <w:spacing w:before="0" w:beforeAutospacing="0" w:afterAutospacing="0" w:line="500" w:lineRule="exact"/>
              <w:ind w:left="0" w:right="0"/>
              <w:jc w:val="center"/>
              <w:rPr>
                <w:rFonts w:ascii="仿宋" w:hAnsi="仿宋" w:eastAsia="仿宋" w:cs="Times New Roman"/>
                <w:kern w:val="2"/>
                <w:sz w:val="24"/>
                <w:szCs w:val="24"/>
              </w:rPr>
            </w:pPr>
            <w:r>
              <w:rPr>
                <w:rFonts w:hint="eastAsia" w:ascii="仿宋" w:hAnsi="仿宋" w:eastAsia="仿宋" w:cs="Times New Roman"/>
                <w:kern w:val="2"/>
                <w:sz w:val="24"/>
                <w:szCs w:val="24"/>
              </w:rPr>
              <w:t>9</w:t>
            </w:r>
          </w:p>
        </w:tc>
        <w:tc>
          <w:tcPr>
            <w:tcW w:w="7837" w:type="dxa"/>
            <w:tcBorders>
              <w:right w:val="single" w:color="auto" w:sz="12" w:space="0"/>
            </w:tcBorders>
          </w:tcPr>
          <w:p>
            <w:pPr>
              <w:keepNext w:val="0"/>
              <w:keepLines w:val="0"/>
              <w:widowControl/>
              <w:suppressLineNumbers w:val="0"/>
              <w:spacing w:before="0" w:beforeAutospacing="0" w:after="0" w:afterAutospacing="0" w:line="360" w:lineRule="auto"/>
              <w:ind w:left="0" w:right="0"/>
              <w:rPr>
                <w:rFonts w:ascii="仿宋" w:hAnsi="仿宋" w:eastAsia="仿宋" w:cs="Times New Roman"/>
                <w:kern w:val="2"/>
                <w:sz w:val="24"/>
                <w:szCs w:val="24"/>
              </w:rPr>
            </w:pPr>
            <w:r>
              <w:rPr>
                <w:rFonts w:hint="eastAsia" w:ascii="仿宋" w:hAnsi="仿宋" w:eastAsia="仿宋" w:cs="Times New Roman"/>
                <w:kern w:val="2"/>
                <w:sz w:val="24"/>
                <w:szCs w:val="24"/>
              </w:rPr>
              <w:t>投标截止时间：详见商务询价公告。</w:t>
            </w:r>
          </w:p>
          <w:p>
            <w:pPr>
              <w:keepNext w:val="0"/>
              <w:keepLines w:val="0"/>
              <w:widowControl/>
              <w:suppressLineNumbers w:val="0"/>
              <w:spacing w:before="0" w:beforeAutospacing="0" w:after="0" w:afterAutospacing="0" w:line="360" w:lineRule="auto"/>
              <w:ind w:left="0" w:right="0"/>
              <w:rPr>
                <w:rFonts w:ascii="仿宋" w:hAnsi="仿宋" w:eastAsia="仿宋" w:cs="Times New Roman"/>
                <w:kern w:val="2"/>
                <w:sz w:val="24"/>
                <w:szCs w:val="24"/>
              </w:rPr>
            </w:pPr>
            <w:r>
              <w:rPr>
                <w:rFonts w:hint="eastAsia" w:ascii="仿宋" w:hAnsi="仿宋" w:eastAsia="仿宋" w:cs="Times New Roman"/>
                <w:kern w:val="2"/>
                <w:sz w:val="24"/>
                <w:szCs w:val="24"/>
              </w:rPr>
              <w:t>响应文件递交地点：详见商务询价公告。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keepNext w:val="0"/>
              <w:keepLines w:val="0"/>
              <w:widowControl/>
              <w:suppressLineNumbers w:val="0"/>
              <w:spacing w:before="0" w:beforeAutospacing="0" w:afterAutospacing="0" w:line="500" w:lineRule="exact"/>
              <w:ind w:left="0" w:right="0"/>
              <w:jc w:val="center"/>
              <w:rPr>
                <w:rFonts w:ascii="仿宋" w:hAnsi="仿宋" w:eastAsia="仿宋" w:cs="Times New Roman"/>
                <w:kern w:val="2"/>
                <w:sz w:val="24"/>
                <w:szCs w:val="24"/>
              </w:rPr>
            </w:pPr>
            <w:r>
              <w:rPr>
                <w:rFonts w:hint="eastAsia" w:ascii="仿宋" w:hAnsi="仿宋" w:eastAsia="仿宋" w:cs="Times New Roman"/>
                <w:kern w:val="2"/>
                <w:sz w:val="24"/>
                <w:szCs w:val="24"/>
              </w:rPr>
              <w:t>10</w:t>
            </w:r>
          </w:p>
        </w:tc>
        <w:tc>
          <w:tcPr>
            <w:tcW w:w="7837" w:type="dxa"/>
            <w:tcBorders>
              <w:right w:val="single" w:color="auto" w:sz="12" w:space="0"/>
            </w:tcBorders>
          </w:tcPr>
          <w:p>
            <w:pPr>
              <w:keepNext w:val="0"/>
              <w:keepLines w:val="0"/>
              <w:widowControl/>
              <w:suppressLineNumbers w:val="0"/>
              <w:spacing w:before="0" w:beforeAutospacing="0" w:afterAutospacing="0" w:line="500" w:lineRule="exact"/>
              <w:ind w:left="0" w:right="0"/>
              <w:rPr>
                <w:rFonts w:ascii="仿宋" w:hAnsi="仿宋" w:eastAsia="仿宋" w:cs="Times New Roman"/>
                <w:kern w:val="2"/>
                <w:sz w:val="24"/>
                <w:szCs w:val="24"/>
              </w:rPr>
            </w:pPr>
            <w:r>
              <w:rPr>
                <w:rFonts w:hint="eastAsia" w:ascii="仿宋" w:hAnsi="仿宋" w:eastAsia="仿宋" w:cs="Times New Roman"/>
                <w:kern w:val="2"/>
                <w:sz w:val="24"/>
                <w:szCs w:val="24"/>
              </w:rPr>
              <w:t>响应文件递交截止时间：</w:t>
            </w:r>
            <w:r>
              <w:rPr>
                <w:rFonts w:hint="eastAsia" w:ascii="仿宋" w:hAnsi="仿宋" w:eastAsia="仿宋" w:cs="Times New Roman"/>
                <w:kern w:val="2"/>
                <w:sz w:val="24"/>
                <w:szCs w:val="24"/>
                <w:highlight w:val="none"/>
              </w:rPr>
              <w:t>2020年</w:t>
            </w:r>
            <w:r>
              <w:rPr>
                <w:rFonts w:hint="eastAsia" w:ascii="仿宋" w:hAnsi="仿宋" w:eastAsia="仿宋" w:cs="Times New Roman"/>
                <w:kern w:val="2"/>
                <w:sz w:val="24"/>
                <w:szCs w:val="24"/>
                <w:highlight w:val="none"/>
                <w:lang w:val="en-US" w:eastAsia="zh-CN"/>
              </w:rPr>
              <w:t>5</w:t>
            </w:r>
            <w:r>
              <w:rPr>
                <w:rFonts w:hint="eastAsia" w:ascii="仿宋" w:hAnsi="仿宋" w:eastAsia="仿宋" w:cs="Times New Roman"/>
                <w:kern w:val="2"/>
                <w:sz w:val="24"/>
                <w:szCs w:val="24"/>
                <w:highlight w:val="none"/>
              </w:rPr>
              <w:t>月1</w:t>
            </w:r>
            <w:r>
              <w:rPr>
                <w:rFonts w:hint="eastAsia" w:ascii="仿宋" w:hAnsi="仿宋" w:eastAsia="仿宋" w:cs="Times New Roman"/>
                <w:kern w:val="2"/>
                <w:sz w:val="24"/>
                <w:szCs w:val="24"/>
                <w:highlight w:val="none"/>
                <w:lang w:val="en-US" w:eastAsia="zh-CN"/>
              </w:rPr>
              <w:t>2</w:t>
            </w:r>
            <w:r>
              <w:rPr>
                <w:rFonts w:hint="eastAsia" w:ascii="仿宋" w:hAnsi="仿宋" w:eastAsia="仿宋" w:cs="Times New Roman"/>
                <w:kern w:val="2"/>
                <w:sz w:val="24"/>
                <w:szCs w:val="24"/>
                <w:highlight w:val="none"/>
              </w:rPr>
              <w:t>日1</w:t>
            </w:r>
            <w:r>
              <w:rPr>
                <w:rFonts w:hint="eastAsia" w:ascii="仿宋" w:hAnsi="仿宋" w:eastAsia="仿宋" w:cs="Times New Roman"/>
                <w:kern w:val="2"/>
                <w:sz w:val="24"/>
                <w:szCs w:val="24"/>
                <w:highlight w:val="none"/>
                <w:lang w:val="en-US" w:eastAsia="zh-CN"/>
              </w:rPr>
              <w:t>0</w:t>
            </w:r>
            <w:r>
              <w:rPr>
                <w:rFonts w:hint="eastAsia" w:ascii="仿宋" w:hAnsi="仿宋" w:eastAsia="仿宋" w:cs="Times New Roman"/>
                <w:kern w:val="2"/>
                <w:sz w:val="24"/>
                <w:szCs w:val="24"/>
                <w:highlight w:val="none"/>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keepNext w:val="0"/>
              <w:keepLines w:val="0"/>
              <w:widowControl/>
              <w:suppressLineNumbers w:val="0"/>
              <w:spacing w:before="0" w:beforeAutospacing="0" w:afterAutospacing="0" w:line="500" w:lineRule="exact"/>
              <w:ind w:left="0" w:right="0"/>
              <w:jc w:val="center"/>
              <w:rPr>
                <w:rFonts w:ascii="仿宋" w:hAnsi="仿宋" w:eastAsia="仿宋" w:cs="Times New Roman"/>
                <w:kern w:val="2"/>
                <w:sz w:val="24"/>
                <w:szCs w:val="24"/>
              </w:rPr>
            </w:pPr>
            <w:r>
              <w:rPr>
                <w:rFonts w:hint="eastAsia" w:ascii="仿宋" w:hAnsi="仿宋" w:eastAsia="仿宋" w:cs="Times New Roman"/>
                <w:kern w:val="2"/>
                <w:sz w:val="24"/>
                <w:szCs w:val="24"/>
              </w:rPr>
              <w:t>11</w:t>
            </w:r>
          </w:p>
        </w:tc>
        <w:tc>
          <w:tcPr>
            <w:tcW w:w="7837" w:type="dxa"/>
            <w:tcBorders>
              <w:right w:val="single" w:color="auto" w:sz="12" w:space="0"/>
            </w:tcBorders>
            <w:vAlign w:val="center"/>
          </w:tcPr>
          <w:p>
            <w:pPr>
              <w:keepNext w:val="0"/>
              <w:keepLines w:val="0"/>
              <w:widowControl/>
              <w:suppressLineNumbers w:val="0"/>
              <w:spacing w:before="0" w:beforeAutospacing="0" w:after="0" w:afterAutospacing="0" w:line="360" w:lineRule="auto"/>
              <w:ind w:left="0" w:right="0"/>
              <w:jc w:val="both"/>
              <w:rPr>
                <w:rFonts w:ascii="仿宋" w:hAnsi="仿宋" w:eastAsia="仿宋" w:cs="Times New Roman"/>
                <w:kern w:val="2"/>
                <w:sz w:val="24"/>
                <w:szCs w:val="24"/>
              </w:rPr>
            </w:pPr>
            <w:r>
              <w:rPr>
                <w:rFonts w:hint="eastAsia" w:ascii="仿宋" w:hAnsi="仿宋" w:eastAsia="仿宋" w:cs="Times New Roman"/>
                <w:kern w:val="2"/>
                <w:sz w:val="24"/>
                <w:szCs w:val="24"/>
              </w:rPr>
              <w:t>评审时间：详见商务询价公告。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keepNext w:val="0"/>
              <w:keepLines w:val="0"/>
              <w:widowControl/>
              <w:suppressLineNumbers w:val="0"/>
              <w:spacing w:before="0" w:beforeAutospacing="0" w:afterAutospacing="0" w:line="500" w:lineRule="exact"/>
              <w:ind w:left="0" w:right="0"/>
              <w:jc w:val="center"/>
              <w:rPr>
                <w:rFonts w:ascii="仿宋" w:hAnsi="仿宋" w:eastAsia="仿宋" w:cs="Times New Roman"/>
                <w:kern w:val="2"/>
                <w:sz w:val="24"/>
                <w:szCs w:val="24"/>
              </w:rPr>
            </w:pPr>
            <w:r>
              <w:rPr>
                <w:rFonts w:hint="eastAsia" w:ascii="仿宋" w:hAnsi="仿宋" w:eastAsia="仿宋" w:cs="Times New Roman"/>
                <w:kern w:val="2"/>
                <w:sz w:val="24"/>
                <w:szCs w:val="24"/>
              </w:rPr>
              <w:t>12</w:t>
            </w:r>
          </w:p>
        </w:tc>
        <w:tc>
          <w:tcPr>
            <w:tcW w:w="7837" w:type="dxa"/>
            <w:tcBorders>
              <w:right w:val="single" w:color="auto" w:sz="12" w:space="0"/>
            </w:tcBorders>
          </w:tcPr>
          <w:p>
            <w:pPr>
              <w:keepNext w:val="0"/>
              <w:keepLines w:val="0"/>
              <w:widowControl/>
              <w:suppressLineNumbers w:val="0"/>
              <w:spacing w:before="0" w:beforeAutospacing="0" w:afterAutospacing="0" w:line="500" w:lineRule="exact"/>
              <w:ind w:left="0" w:right="0"/>
              <w:rPr>
                <w:rFonts w:ascii="仿宋" w:hAnsi="仿宋" w:eastAsia="仿宋" w:cs="Times New Roman"/>
                <w:kern w:val="2"/>
                <w:sz w:val="24"/>
                <w:szCs w:val="24"/>
              </w:rPr>
            </w:pPr>
            <w:r>
              <w:rPr>
                <w:rFonts w:hint="eastAsia" w:ascii="仿宋" w:hAnsi="仿宋" w:eastAsia="仿宋" w:cs="Times New Roman"/>
                <w:kern w:val="2"/>
                <w:sz w:val="24"/>
                <w:szCs w:val="24"/>
              </w:rPr>
              <w:t>评标办法：合理低价法</w:t>
            </w:r>
          </w:p>
        </w:tc>
      </w:tr>
    </w:tbl>
    <w:p>
      <w:pPr>
        <w:spacing w:line="220" w:lineRule="atLeast"/>
        <w:rPr>
          <w:rFonts w:ascii="仿宋" w:hAnsi="仿宋" w:eastAsia="仿宋"/>
          <w:sz w:val="24"/>
          <w:szCs w:val="24"/>
        </w:rPr>
      </w:pP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1.总  则 </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1.1适用范围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本商务询价文件仅适用于本次采购项目的招标、投标、评标、定标、验收、合同履约、付款等行为（法律、法规另有规定的，从其规定）。 </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1.2定义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1.2.1“采购人”是指采购单位</w:t>
      </w:r>
      <w:r>
        <w:rPr>
          <w:rFonts w:hint="eastAsia" w:ascii="仿宋" w:hAnsi="仿宋" w:eastAsia="仿宋"/>
          <w:sz w:val="24"/>
          <w:szCs w:val="24"/>
          <w:u w:val="single"/>
        </w:rPr>
        <w:t>恩施旅游集团有限公司</w:t>
      </w:r>
      <w:r>
        <w:rPr>
          <w:rFonts w:hint="eastAsia" w:ascii="仿宋" w:hAnsi="仿宋" w:eastAsia="仿宋"/>
          <w:sz w:val="24"/>
          <w:szCs w:val="24"/>
        </w:rPr>
        <w:t xml:space="preserve">。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1.2.2“供应商”是指对本次商务询价采购项目表现出兴趣，并有可能实际参与该项目投标的法人。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1.2.3“供应商”是指按照一定的程序，从采购人获取了招标文件，并向采购人提交投标文件的供应商。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1.2.4“招标采购单位”是指采购人。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1.2.5 “服务”是指商务询价文件规定中标方须承担的设计工作及相应的配合服务工作。具体详见商务询价文件第三章。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1.2.6“项目”是指中标人按商务询价文件规定向采购人提供相关服务。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1.2.7商务询价文件中的条款为实质性要求条款，供应商应无条件响应，否则视为无效投标。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1.3招标方式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本次招标采用商务询价方式进行。</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1.4供应商资格条件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1.4.1供应商资格条件：见供应商须知前附表及商务询价公告。</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1.5投标费用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不论投标结果如何，供应商均应自行承担所有与投标有关的全部费用。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1.6转包与分包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本项目不允许转包，需要实行分包的检测项目，分包单位必须具有分包检测项目相应的资质证书及计量认证证书。分包单位的确定必须经采购人书面认可,分包合同及分包单位资质证书必须报采购人备案。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1.7特别说明： </w:t>
      </w:r>
    </w:p>
    <w:p>
      <w:pPr>
        <w:spacing w:after="0" w:line="360" w:lineRule="auto"/>
        <w:jc w:val="both"/>
        <w:rPr>
          <w:rFonts w:ascii="仿宋" w:hAnsi="仿宋" w:eastAsia="仿宋"/>
          <w:color w:val="FF0000"/>
          <w:sz w:val="24"/>
          <w:szCs w:val="24"/>
        </w:rPr>
      </w:pPr>
      <w:r>
        <w:rPr>
          <w:rFonts w:hint="eastAsia" w:ascii="仿宋" w:hAnsi="仿宋" w:eastAsia="仿宋"/>
          <w:sz w:val="24"/>
          <w:szCs w:val="24"/>
        </w:rPr>
        <w:t xml:space="preserve">     1.7.1 供应商投标所使用的资格必须为本法人所拥有。</w:t>
      </w:r>
      <w:r>
        <w:rPr>
          <w:rFonts w:hint="eastAsia" w:ascii="仿宋" w:hAnsi="仿宋" w:eastAsia="仿宋"/>
          <w:color w:val="FF0000"/>
          <w:sz w:val="24"/>
          <w:szCs w:val="24"/>
        </w:rPr>
        <w:t xml:space="preserve">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1.7.2供应商应仔细阅读商务询价文件的所有内容，按照商务询价文件的要求提交响应文件，并对所提供的全部资料的真实性承担法律责任。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1.7.3供应商在投标活动中提供任何虚假材料,其投标无效；中标后发现的,中标人须依照《中华人民共和国消费者权益保护法》第49条之规定双倍赔偿采购人，且民事赔偿并不免除违法供应商的其他责任。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1.7.4供应商递交的响应文件除投标截止时间前书面撤回、密封不符合规定退回等商务询价文件规定情形外，均不退回供应商，请供应商自行做好存档。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2.商务询价文件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2.1商务询价文件的构成。本商务询价文件由以下部份组成：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（1）商务询价公告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（2）供应商须知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（3）采购需求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（4）评标办法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（5）响应文件格式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（6）本项目商务询价文件的澄清、答复、修改、补充的内容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2.2商务询价文件中涉及的时间为北京时间，涉及的币种为人民币。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2.3供应商的风险</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供应商没有按照商务询价文件要求提供全部资料，或者供应商没有对商务询价文件在各方面作出实质性响应是供应商的风险，并可能导致其投标被拒绝。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2.4商务询价文件的澄清与修改</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2.4.1商务询价文件的答疑：商务询价文件收受人对商务询价文件如有疑问，应在须知前附表规定的提出疑问截止时间前按商务询价公告中的联系方式，以书面形式通知招标采购单位。招标采购单位对在此规定时间以前收到的、且需要做出澄清的问题，将以第2.4.3款所述方式进行答复，但不说明问题的来源。答疑的内容构成商务询价文件组成部分。</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2.4.2商务询价文件收受人逾期未提出疑问的或未按商务询价文件规定的形式提出疑问的，视为无疑问，招标采购单位不再另行安排时间答疑。</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2.4.3商务询价文件补充、修改或澄清：采购人在投标截止日前需要对商务询价文件进行补充或修改、澄清的，可以按照规定对其进行补充或修改、澄清，并以电子邮件形式告知供应商商务询价文件补充、修改或澄清的内容。各供应商有义务自行及时上网查阅。不及时查阅造成的投标差异，后果由供应商自行负责。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2.4.4商务询价文件澄清、答复、修改、补充的内容为商务询价文件的组成部分。当商务询价文件与商务询价文件的答复、澄清、修改、补充通知就同一内容的表述不一致时，以最后发出的内容为准。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3.询价响应文件的编制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3.1询价响应文件的组成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响应文件应包括：投标报价文件、商务文件、技术文件和三个部分（装订成一册），正本1份、副本3份。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3.1.1投标报价文件包括：</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（1）投标函（格式见附件一）；</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（2）报价书（格式见附件二）。 </w:t>
      </w:r>
    </w:p>
    <w:p>
      <w:pPr>
        <w:spacing w:after="0" w:line="360" w:lineRule="auto"/>
        <w:ind w:firstLine="360" w:firstLineChars="150"/>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3.1.2商务文件包括： </w:t>
      </w:r>
    </w:p>
    <w:p>
      <w:pPr>
        <w:spacing w:after="0" w:line="360" w:lineRule="auto"/>
        <w:jc w:val="both"/>
        <w:rPr>
          <w:rFonts w:ascii="仿宋" w:hAnsi="仿宋" w:eastAsia="仿宋"/>
          <w:color w:val="FF0000"/>
          <w:sz w:val="24"/>
          <w:szCs w:val="24"/>
        </w:rPr>
      </w:pPr>
      <w:r>
        <w:rPr>
          <w:rFonts w:hint="eastAsia" w:ascii="仿宋" w:hAnsi="仿宋" w:eastAsia="仿宋"/>
          <w:sz w:val="24"/>
          <w:szCs w:val="24"/>
        </w:rPr>
        <w:t xml:space="preserve">    （1）法定代表人授权委托书(</w:t>
      </w:r>
      <w:r>
        <w:rPr>
          <w:rFonts w:hint="eastAsia" w:ascii="仿宋" w:hAnsi="仿宋" w:eastAsia="仿宋"/>
          <w:color w:val="FF0000"/>
          <w:sz w:val="24"/>
          <w:szCs w:val="24"/>
        </w:rPr>
        <w:t>格式见商务询价文件)；</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（2）证明供应商合格的资格文件</w:t>
      </w:r>
      <w:r>
        <w:rPr>
          <w:rFonts w:hint="eastAsia" w:ascii="仿宋" w:hAnsi="仿宋" w:eastAsia="仿宋"/>
          <w:color w:val="FF0000"/>
          <w:sz w:val="24"/>
          <w:szCs w:val="24"/>
        </w:rPr>
        <w:t>（要求见商务询价文件）；</w:t>
      </w:r>
    </w:p>
    <w:p>
      <w:pPr>
        <w:spacing w:after="0" w:line="360" w:lineRule="auto"/>
        <w:ind w:firstLine="465"/>
        <w:jc w:val="both"/>
        <w:rPr>
          <w:rFonts w:hint="eastAsia" w:ascii="仿宋" w:hAnsi="仿宋" w:eastAsia="仿宋"/>
          <w:sz w:val="24"/>
          <w:szCs w:val="24"/>
        </w:rPr>
      </w:pPr>
      <w:r>
        <w:rPr>
          <w:rFonts w:hint="eastAsia" w:ascii="仿宋" w:hAnsi="仿宋" w:eastAsia="仿宋"/>
          <w:sz w:val="24"/>
          <w:szCs w:val="24"/>
        </w:rPr>
        <w:t>（3）供应商业绩；</w:t>
      </w:r>
    </w:p>
    <w:p>
      <w:pPr>
        <w:pStyle w:val="2"/>
        <w:ind w:firstLine="480" w:firstLineChars="200"/>
        <w:rPr>
          <w:rFonts w:hint="eastAsia" w:eastAsia="仿宋"/>
          <w:highlight w:val="none"/>
          <w:lang w:eastAsia="zh-CN"/>
        </w:rPr>
      </w:pPr>
      <w:r>
        <w:rPr>
          <w:rFonts w:hint="eastAsia" w:ascii="仿宋" w:hAnsi="仿宋" w:eastAsia="仿宋"/>
          <w:sz w:val="24"/>
          <w:szCs w:val="24"/>
          <w:highlight w:val="none"/>
          <w:lang w:eastAsia="zh-CN"/>
        </w:rPr>
        <w:t>（</w:t>
      </w:r>
      <w:r>
        <w:rPr>
          <w:rFonts w:hint="eastAsia" w:ascii="仿宋" w:hAnsi="仿宋" w:eastAsia="仿宋"/>
          <w:sz w:val="24"/>
          <w:szCs w:val="24"/>
          <w:highlight w:val="none"/>
          <w:lang w:val="en-US" w:eastAsia="zh-CN"/>
        </w:rPr>
        <w:t>4</w:t>
      </w:r>
      <w:r>
        <w:rPr>
          <w:rFonts w:hint="eastAsia" w:ascii="仿宋" w:hAnsi="仿宋" w:eastAsia="仿宋"/>
          <w:sz w:val="24"/>
          <w:szCs w:val="24"/>
          <w:highlight w:val="none"/>
          <w:lang w:eastAsia="zh-CN"/>
        </w:rPr>
        <w:t>）</w:t>
      </w:r>
      <w:r>
        <w:rPr>
          <w:rFonts w:hint="eastAsia" w:ascii="仿宋" w:hAnsi="仿宋" w:eastAsia="仿宋" w:cs="Times New Roman"/>
          <w:sz w:val="24"/>
          <w:szCs w:val="24"/>
          <w:highlight w:val="none"/>
          <w:lang w:val="en-US" w:eastAsia="zh-CN" w:bidi="ar"/>
        </w:rPr>
        <w:t>无行贿犯罪行为承诺函以及“中国裁判文书网”查询记录截图，“企查查”（https://www.qcc.com）、“信用中国”（www.creditchina.gov.cn）和“中国政府采购网”(www.ccgp.gov.cn）查询截图；</w:t>
      </w:r>
    </w:p>
    <w:p>
      <w:pPr>
        <w:spacing w:after="0" w:line="360" w:lineRule="auto"/>
        <w:ind w:firstLine="465"/>
        <w:jc w:val="both"/>
        <w:rPr>
          <w:rFonts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5</w:t>
      </w:r>
      <w:r>
        <w:rPr>
          <w:rFonts w:hint="eastAsia" w:ascii="仿宋" w:hAnsi="仿宋" w:eastAsia="仿宋"/>
          <w:sz w:val="24"/>
          <w:szCs w:val="24"/>
          <w:highlight w:val="none"/>
        </w:rPr>
        <w:t>）</w:t>
      </w:r>
      <w:r>
        <w:rPr>
          <w:rFonts w:hint="eastAsia" w:ascii="仿宋" w:hAnsi="仿宋" w:eastAsia="仿宋"/>
          <w:sz w:val="24"/>
          <w:szCs w:val="24"/>
          <w:highlight w:val="none"/>
          <w:lang w:eastAsia="zh-CN"/>
        </w:rPr>
        <w:t>近三年</w:t>
      </w:r>
      <w:r>
        <w:rPr>
          <w:rFonts w:hint="eastAsia" w:ascii="仿宋" w:hAnsi="仿宋" w:eastAsia="仿宋"/>
          <w:sz w:val="24"/>
          <w:szCs w:val="24"/>
          <w:highlight w:val="none"/>
        </w:rPr>
        <w:t>财务审计报告</w:t>
      </w:r>
      <w:r>
        <w:rPr>
          <w:rFonts w:hint="eastAsia" w:ascii="仿宋" w:hAnsi="仿宋" w:eastAsia="仿宋"/>
          <w:sz w:val="24"/>
          <w:szCs w:val="24"/>
          <w:highlight w:val="none"/>
          <w:lang w:eastAsia="zh-CN"/>
        </w:rPr>
        <w:t>（如有）</w:t>
      </w:r>
      <w:r>
        <w:rPr>
          <w:rFonts w:hint="eastAsia" w:ascii="仿宋" w:hAnsi="仿宋" w:eastAsia="仿宋"/>
          <w:sz w:val="24"/>
          <w:szCs w:val="24"/>
          <w:highlight w:val="none"/>
        </w:rPr>
        <w:t>；</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w:t>
      </w:r>
      <w:r>
        <w:rPr>
          <w:rFonts w:hint="eastAsia" w:ascii="仿宋" w:hAnsi="仿宋" w:eastAsia="仿宋"/>
          <w:sz w:val="24"/>
          <w:szCs w:val="24"/>
          <w:lang w:val="en-US" w:eastAsia="zh-CN"/>
        </w:rPr>
        <w:t>6</w:t>
      </w:r>
      <w:r>
        <w:rPr>
          <w:rFonts w:hint="eastAsia" w:ascii="仿宋" w:hAnsi="仿宋" w:eastAsia="仿宋"/>
          <w:sz w:val="24"/>
          <w:szCs w:val="24"/>
        </w:rPr>
        <w:t xml:space="preserve">）供应商认为需要提交的其他材料（如有）。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3.1.3技术文件包括：</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（1）机构设置及主要人员（格式见附件三）；</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（2）培训方案（格式自拟）； </w:t>
      </w:r>
    </w:p>
    <w:p>
      <w:pPr>
        <w:spacing w:after="0" w:line="360" w:lineRule="auto"/>
        <w:ind w:firstLine="480"/>
        <w:jc w:val="both"/>
        <w:rPr>
          <w:rFonts w:ascii="仿宋" w:hAnsi="仿宋" w:eastAsia="仿宋"/>
          <w:sz w:val="24"/>
          <w:szCs w:val="24"/>
        </w:rPr>
      </w:pPr>
      <w:r>
        <w:rPr>
          <w:rFonts w:hint="eastAsia" w:ascii="仿宋" w:hAnsi="仿宋" w:eastAsia="仿宋"/>
          <w:sz w:val="24"/>
          <w:szCs w:val="24"/>
        </w:rPr>
        <w:t>（3）供应商需要说明的其他文件和说明（如有）。</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3.2响应文件的语言及计量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3.2.1响应文件以及供应商与采购人就有关投标事宜的所有来往函电，均应以中文汉语书写。除签名、盖章、专用名称等特殊情形外，以中文汉语以外的文字表述的投标响应文件视同未提供。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3.2.2投标计量单位，商务询价文件已有明确规定的，应使用商务询价文件规定的计量单位；商务询价文件没有规定的，应采用中华人民共和国法定计量单位，货币单位为人民币元，否则视同未响应。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3.3投标报价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3.3.1投标报价应按商务询价文件中相关样式填写。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3.3.2投标报价不得超过投标限价，否则将被视为无效投标。</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3.3.3响应文件中的投标报价只允许有一个报价，有选择的或有条件的报价将不予接受。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3.4证明供应商合格的资格文件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3.4.1年检合格的法人营业执照副本或事业单位法人证书复印件；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3.4.2供应商及其法定代表人近三年内无行贿犯罪记录的书面承诺。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3.5响应文件的编制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3.5.1供应商应按本商务询价文件规定的格式、要求和顺序编制、装订响应文件并标注页码，响应文件内容不完整、编排混乱导致响应文件被误读、漏读或者查找不到相关内容的，投标无效。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3.5.2响应文件的正本须打印或用不褪色的墨水填写。副本是正本的复印件。响应文件封面须清楚地标明“正本”或“副本”字样，正本与副本内容一致；若正本与副本不一致，以正本为准。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3.5.3响应文件封面应当由供应商盖公章。《投标函》应由供应商盖公章或由法定代表人（或其委托代理人）签名，仅由委托代理人签名的，应提供有效的法定代表人授权委托书。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3.5.4响应文件应尽量避免涂改、行间插字或删除。如果出现上述情况，应当由供应商的法定代表人（或委托代理人）签名或由供应商盖公章。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3.6响应文件的装订、密封、修改和撤回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3.6.1响应文件的正本、副本应分别装订成册。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3.6.2所有响应文件装订须牢固不易拆散和换页。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3.6.3供应商应将响应文件用密封袋密封包装。响应文件的密封袋封面上应注明供应商名称、投标项目名称及“开标时启封”字样，并加盖供应商公章。封装应该严密、不易破损。未按规定密封或标记的响应文件将被拒绝、退还给供应商。</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3.6.4供应商在商务询价截止时间之前，可以对已提交的响应文件进行修改或撤回，并书面通知采购人；修改后重新递交的响应文件应当按本商务询价文件的要求签署、盖章和密封。商务询价截止时间后，供应商不得撤回、修改响应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3.7响应文件的递交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3.7.1供应商应当在商务询价公告规定的商务询价截止时间前向采购人递交响应文件，逾期递交的响应文件将被拒绝。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3.7.2</w:t>
      </w:r>
      <w:r>
        <w:rPr>
          <w:rFonts w:hint="eastAsia" w:ascii="仿宋" w:hAnsi="仿宋" w:eastAsia="仿宋"/>
          <w:b/>
          <w:sz w:val="24"/>
          <w:szCs w:val="24"/>
          <w:u w:val="single"/>
        </w:rPr>
        <w:t>响应文件必须由专人按照商务询价须知前附表和商务询价公告注明的地址送达，或采用特快专递、电子邮件的形式递交</w:t>
      </w:r>
      <w:r>
        <w:rPr>
          <w:rFonts w:hint="eastAsia" w:ascii="仿宋" w:hAnsi="仿宋" w:eastAsia="仿宋"/>
          <w:b/>
          <w:sz w:val="24"/>
          <w:szCs w:val="24"/>
        </w:rPr>
        <w:t>。</w:t>
      </w:r>
      <w:r>
        <w:rPr>
          <w:rFonts w:hint="eastAsia" w:ascii="仿宋" w:hAnsi="仿宋" w:eastAsia="仿宋"/>
          <w:sz w:val="24"/>
          <w:szCs w:val="24"/>
        </w:rPr>
        <w:t xml:space="preserve">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4.开标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4.1采购人将按商务询价须知前附表和商务询价公告规定的时间和地点组织开标。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5.评标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5.1组建询价小组</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采购人根据采购项目的特点组建</w:t>
      </w:r>
      <w:r>
        <w:rPr>
          <w:rFonts w:hint="eastAsia" w:ascii="仿宋" w:hAnsi="仿宋" w:eastAsia="仿宋"/>
          <w:sz w:val="24"/>
          <w:szCs w:val="24"/>
          <w:shd w:val="clear" w:color="auto" w:fill="FFFFFF" w:themeFill="background1"/>
        </w:rPr>
        <w:t>询价小组。询价小组由</w:t>
      </w:r>
      <w:r>
        <w:rPr>
          <w:rFonts w:hint="eastAsia" w:ascii="仿宋" w:hAnsi="仿宋" w:eastAsia="仿宋"/>
          <w:sz w:val="24"/>
          <w:szCs w:val="24"/>
          <w:highlight w:val="none"/>
          <w:shd w:val="clear" w:color="auto" w:fill="FFFFFF" w:themeFill="background1"/>
        </w:rPr>
        <w:t>3人或以</w:t>
      </w:r>
      <w:r>
        <w:rPr>
          <w:rFonts w:hint="eastAsia" w:ascii="仿宋" w:hAnsi="仿宋" w:eastAsia="仿宋"/>
          <w:sz w:val="24"/>
          <w:szCs w:val="24"/>
          <w:shd w:val="clear" w:color="auto" w:fill="FFFFFF" w:themeFill="background1"/>
        </w:rPr>
        <w:t>上奇数组成。具体评标事务由询价小组负责</w:t>
      </w:r>
      <w:r>
        <w:rPr>
          <w:rFonts w:hint="eastAsia" w:ascii="仿宋" w:hAnsi="仿宋" w:eastAsia="仿宋"/>
          <w:sz w:val="24"/>
          <w:szCs w:val="24"/>
        </w:rPr>
        <w:t xml:space="preserve">。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Cs/>
          <w:sz w:val="24"/>
          <w:szCs w:val="24"/>
        </w:rPr>
        <w:t xml:space="preserve">5.2评标的方式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本项目采用不公开方式评标，评标的依据为商务询价文件和响应文件。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5.3评标原则和评标办法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5.3.1评标原则。询价小组必须公平、公正、客观，不带任何倾向性和启发性；不得向外界透露任何与评标有关的内容；任何单位和个人不得干扰、影响评标的正常进行；询价小组及有关工作人员不得私下与供应商接触。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5.3.2评标办法。本项目评标办法是合理低价法。</w:t>
      </w:r>
      <w:r>
        <w:rPr>
          <w:rFonts w:hint="eastAsia" w:ascii="仿宋" w:hAnsi="仿宋" w:eastAsia="仿宋"/>
          <w:sz w:val="24"/>
          <w:szCs w:val="24"/>
          <w:highlight w:val="none"/>
        </w:rPr>
        <w:t>询价小组应当从质量和服务均能满足采购文件实质性响应要求的供应商中，按照报价由低到高的顺序提出3名成交候选人，并编写评审报告。</w:t>
      </w:r>
      <w:r>
        <w:rPr>
          <w:rFonts w:hint="eastAsia" w:ascii="仿宋" w:hAnsi="仿宋" w:eastAsia="仿宋"/>
          <w:sz w:val="24"/>
          <w:szCs w:val="24"/>
        </w:rPr>
        <w:t>供应商的报价明显低于其他报价人的，询价小组可要求供应商出具可以承担本采购工作的书面承诺和相关证据，并能保证培训质量满足采购人需求，否则可作废标处理。</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5.4评标程序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5.4.1资格性审查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5.4.2商务文件和技术文件的符合性审查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5.4.3投标报价文件的符合性审查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5.4.4推荐中标候选人</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6.定标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6.1询价小组综合评估后，推荐中标候选人。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6.2采购人于评标结束后依据</w:t>
      </w:r>
      <w:r>
        <w:rPr>
          <w:rFonts w:hint="eastAsia" w:ascii="仿宋" w:hAnsi="仿宋" w:eastAsia="仿宋"/>
          <w:b w:val="0"/>
          <w:bCs w:val="0"/>
          <w:color w:val="auto"/>
          <w:sz w:val="24"/>
          <w:szCs w:val="24"/>
          <w:highlight w:val="none"/>
          <w:lang w:eastAsia="zh-CN"/>
        </w:rPr>
        <w:t>询价小组的评审结果</w:t>
      </w:r>
      <w:r>
        <w:rPr>
          <w:rFonts w:hint="eastAsia" w:ascii="仿宋" w:hAnsi="仿宋" w:eastAsia="仿宋"/>
          <w:b w:val="0"/>
          <w:bCs w:val="0"/>
          <w:sz w:val="24"/>
          <w:szCs w:val="24"/>
          <w:highlight w:val="none"/>
        </w:rPr>
        <w:t>确</w:t>
      </w:r>
      <w:r>
        <w:rPr>
          <w:rFonts w:hint="eastAsia" w:ascii="仿宋" w:hAnsi="仿宋" w:eastAsia="仿宋"/>
          <w:sz w:val="24"/>
          <w:szCs w:val="24"/>
        </w:rPr>
        <w:t xml:space="preserve">定中标人。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7.合同授予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7.1签订合同 </w:t>
      </w:r>
    </w:p>
    <w:p>
      <w:pPr>
        <w:spacing w:after="0" w:line="360" w:lineRule="auto"/>
        <w:jc w:val="both"/>
        <w:rPr>
          <w:rFonts w:ascii="仿宋" w:hAnsi="仿宋" w:eastAsia="仿宋"/>
          <w:sz w:val="24"/>
          <w:szCs w:val="24"/>
          <w:highlight w:val="none"/>
        </w:rPr>
      </w:pPr>
      <w:r>
        <w:rPr>
          <w:rFonts w:hint="eastAsia" w:ascii="仿宋" w:hAnsi="仿宋" w:eastAsia="仿宋"/>
          <w:sz w:val="24"/>
          <w:szCs w:val="24"/>
        </w:rPr>
        <w:t xml:space="preserve">    7.1.1中标人应自接到采购人通知之日起3个工作日内到采购人处领取</w:t>
      </w:r>
      <w:r>
        <w:rPr>
          <w:rFonts w:hint="eastAsia" w:ascii="仿宋" w:hAnsi="仿宋" w:eastAsia="仿宋"/>
          <w:sz w:val="24"/>
          <w:szCs w:val="24"/>
          <w:highlight w:val="none"/>
          <w:lang w:eastAsia="zh-CN"/>
        </w:rPr>
        <w:t>成交</w:t>
      </w:r>
      <w:r>
        <w:rPr>
          <w:rFonts w:hint="eastAsia" w:ascii="仿宋" w:hAnsi="仿宋" w:eastAsia="仿宋"/>
          <w:sz w:val="24"/>
          <w:szCs w:val="24"/>
          <w:highlight w:val="none"/>
        </w:rPr>
        <w:t xml:space="preserve">通知书，无故逾期不领取的，视为自动放弃中标资格。 </w:t>
      </w:r>
    </w:p>
    <w:p>
      <w:pPr>
        <w:spacing w:after="0" w:line="360" w:lineRule="auto"/>
        <w:jc w:val="both"/>
        <w:rPr>
          <w:rFonts w:ascii="仿宋" w:hAnsi="仿宋" w:eastAsia="仿宋"/>
          <w:sz w:val="24"/>
          <w:szCs w:val="24"/>
          <w:highlight w:val="none"/>
        </w:rPr>
      </w:pPr>
      <w:r>
        <w:rPr>
          <w:rFonts w:hint="eastAsia" w:ascii="仿宋" w:hAnsi="仿宋" w:eastAsia="仿宋"/>
          <w:sz w:val="24"/>
          <w:szCs w:val="24"/>
          <w:highlight w:val="none"/>
        </w:rPr>
        <w:t xml:space="preserve">    7.1.2中标人应在领取</w:t>
      </w:r>
      <w:r>
        <w:rPr>
          <w:rFonts w:hint="eastAsia" w:ascii="仿宋" w:hAnsi="仿宋" w:eastAsia="仿宋"/>
          <w:sz w:val="24"/>
          <w:szCs w:val="24"/>
          <w:highlight w:val="none"/>
          <w:lang w:val="en-US" w:eastAsia="zh-CN"/>
        </w:rPr>
        <w:t>成交</w:t>
      </w:r>
      <w:r>
        <w:rPr>
          <w:rFonts w:hint="eastAsia" w:ascii="仿宋" w:hAnsi="仿宋" w:eastAsia="仿宋"/>
          <w:sz w:val="24"/>
          <w:szCs w:val="24"/>
          <w:highlight w:val="none"/>
        </w:rPr>
        <w:t xml:space="preserve">通知书之日起10个工作日内与采购人签订合同。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7.1.3签订合同的依据是商务询价文件和中标人的投标响应文件，不得对其作实质性的修改，否则签订的合同无效。</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7.1.4中标人放弃中标资格，因不可抗力不能履行合同或者被查实存在影响中标结果的违法行为等情形，不符合中标条件的，招标人可以按照询价小组提出的中标候选人名单排序依次确定其他中标候选人为中标人，也可以重新招标。   </w:t>
      </w:r>
    </w:p>
    <w:p>
      <w:pPr>
        <w:spacing w:line="220" w:lineRule="atLeast"/>
        <w:ind w:firstLine="270"/>
        <w:rPr>
          <w:rFonts w:ascii="仿宋" w:hAnsi="仿宋" w:eastAsia="仿宋"/>
          <w:sz w:val="24"/>
          <w:szCs w:val="24"/>
        </w:rPr>
      </w:pPr>
    </w:p>
    <w:p>
      <w:pPr>
        <w:pStyle w:val="2"/>
        <w:rPr>
          <w:rFonts w:ascii="仿宋" w:hAnsi="仿宋" w:eastAsia="仿宋"/>
          <w:sz w:val="24"/>
          <w:szCs w:val="24"/>
        </w:rPr>
      </w:pPr>
    </w:p>
    <w:p/>
    <w:p>
      <w:pPr>
        <w:spacing w:line="220" w:lineRule="atLeast"/>
        <w:jc w:val="center"/>
        <w:rPr>
          <w:rFonts w:ascii="宋体" w:hAnsi="宋体" w:eastAsia="宋体"/>
          <w:b/>
          <w:sz w:val="32"/>
          <w:szCs w:val="32"/>
        </w:rPr>
      </w:pPr>
    </w:p>
    <w:p>
      <w:pPr>
        <w:spacing w:line="220" w:lineRule="atLeast"/>
        <w:jc w:val="center"/>
        <w:rPr>
          <w:rFonts w:ascii="宋体" w:hAnsi="宋体" w:eastAsia="宋体"/>
          <w:b/>
          <w:sz w:val="32"/>
          <w:szCs w:val="32"/>
        </w:rPr>
      </w:pPr>
    </w:p>
    <w:p>
      <w:pPr>
        <w:spacing w:line="220" w:lineRule="atLeast"/>
        <w:jc w:val="center"/>
        <w:rPr>
          <w:rFonts w:ascii="宋体" w:hAnsi="宋体" w:eastAsia="宋体"/>
          <w:b/>
          <w:sz w:val="32"/>
          <w:szCs w:val="32"/>
        </w:rPr>
      </w:pPr>
    </w:p>
    <w:p>
      <w:pPr>
        <w:spacing w:line="220" w:lineRule="atLeast"/>
        <w:jc w:val="center"/>
        <w:rPr>
          <w:rFonts w:ascii="宋体" w:hAnsi="宋体" w:eastAsia="宋体"/>
          <w:b/>
          <w:sz w:val="32"/>
          <w:szCs w:val="32"/>
        </w:rPr>
      </w:pPr>
    </w:p>
    <w:p>
      <w:pPr>
        <w:rPr>
          <w:rFonts w:hint="eastAsia" w:ascii="宋体" w:hAnsi="宋体" w:eastAsia="宋体"/>
          <w:b/>
          <w:sz w:val="32"/>
          <w:szCs w:val="32"/>
        </w:rPr>
      </w:pPr>
      <w:r>
        <w:rPr>
          <w:rFonts w:hint="eastAsia" w:ascii="宋体" w:hAnsi="宋体" w:eastAsia="宋体"/>
          <w:b/>
          <w:sz w:val="32"/>
          <w:szCs w:val="32"/>
        </w:rPr>
        <w:br w:type="page"/>
      </w:r>
    </w:p>
    <w:p>
      <w:pPr>
        <w:spacing w:line="220" w:lineRule="atLeast"/>
        <w:jc w:val="center"/>
        <w:rPr>
          <w:rFonts w:ascii="宋体" w:hAnsi="宋体" w:eastAsia="宋体"/>
          <w:b/>
          <w:sz w:val="32"/>
          <w:szCs w:val="32"/>
        </w:rPr>
      </w:pPr>
      <w:r>
        <w:rPr>
          <w:rFonts w:hint="eastAsia" w:ascii="宋体" w:hAnsi="宋体" w:eastAsia="宋体"/>
          <w:b/>
          <w:sz w:val="32"/>
          <w:szCs w:val="32"/>
        </w:rPr>
        <w:t>第三章  商务询价响应文件格式</w:t>
      </w:r>
    </w:p>
    <w:p>
      <w:pPr>
        <w:spacing w:line="220" w:lineRule="atLeast"/>
        <w:rPr>
          <w:rFonts w:ascii="宋体" w:hAnsi="宋体" w:eastAsia="宋体"/>
          <w:sz w:val="28"/>
          <w:szCs w:val="28"/>
        </w:rPr>
      </w:pPr>
      <w:r>
        <w:rPr>
          <w:rFonts w:hint="eastAsia" w:ascii="宋体" w:hAnsi="宋体" w:eastAsia="宋体"/>
          <w:sz w:val="28"/>
          <w:szCs w:val="28"/>
        </w:rPr>
        <w:t>1.响应文件封面格式</w:t>
      </w:r>
    </w:p>
    <w:p>
      <w:pPr>
        <w:spacing w:line="220" w:lineRule="atLeast"/>
        <w:jc w:val="center"/>
        <w:rPr>
          <w:rFonts w:ascii="宋体" w:hAnsi="宋体" w:eastAsia="宋体"/>
          <w:b/>
          <w:sz w:val="28"/>
          <w:szCs w:val="28"/>
        </w:rPr>
      </w:pPr>
    </w:p>
    <w:p>
      <w:pPr>
        <w:spacing w:line="220" w:lineRule="atLeast"/>
        <w:ind w:firstLine="420"/>
        <w:jc w:val="center"/>
        <w:rPr>
          <w:rFonts w:ascii="微软雅黑" w:hAnsi="微软雅黑" w:cs="Times New Roman"/>
          <w:b/>
          <w:bCs/>
          <w:sz w:val="32"/>
          <w:szCs w:val="32"/>
        </w:rPr>
      </w:pPr>
      <w:r>
        <w:rPr>
          <w:rFonts w:hint="eastAsia" w:ascii="微软雅黑" w:hAnsi="微软雅黑" w:cs="Times New Roman"/>
          <w:b/>
          <w:bCs/>
          <w:sz w:val="32"/>
          <w:szCs w:val="32"/>
        </w:rPr>
        <w:t>恩施旅游集团有限公司培训课程采购</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响</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应</w:t>
      </w:r>
    </w:p>
    <w:p>
      <w:pPr>
        <w:spacing w:line="220" w:lineRule="atLeast"/>
        <w:jc w:val="center"/>
        <w:rPr>
          <w:rFonts w:ascii="宋体" w:hAnsi="宋体" w:eastAsia="宋体"/>
          <w:b/>
          <w:color w:val="FF0000"/>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文</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件</w:t>
      </w: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r>
        <w:rPr>
          <w:rFonts w:hint="eastAsia" w:ascii="宋体" w:hAnsi="宋体" w:eastAsia="宋体"/>
          <w:b/>
          <w:sz w:val="28"/>
          <w:szCs w:val="28"/>
        </w:rPr>
        <w:t>供应商：（全称并盖章）</w:t>
      </w:r>
    </w:p>
    <w:p>
      <w:pPr>
        <w:spacing w:line="220" w:lineRule="atLeast"/>
        <w:rPr>
          <w:rFonts w:ascii="宋体" w:hAnsi="宋体" w:eastAsia="宋体"/>
          <w:b/>
          <w:sz w:val="28"/>
          <w:szCs w:val="28"/>
        </w:rPr>
      </w:pPr>
      <w:r>
        <w:rPr>
          <w:rFonts w:hint="eastAsia" w:ascii="宋体" w:hAnsi="宋体" w:eastAsia="宋体"/>
          <w:b/>
          <w:sz w:val="28"/>
          <w:szCs w:val="28"/>
        </w:rPr>
        <w:t>法定代表人或其委托代理人：（签字）</w:t>
      </w:r>
    </w:p>
    <w:p>
      <w:pPr>
        <w:spacing w:line="220" w:lineRule="atLeast"/>
        <w:jc w:val="center"/>
        <w:rPr>
          <w:rFonts w:ascii="宋体" w:hAnsi="宋体" w:eastAsia="宋体"/>
          <w:b/>
          <w:sz w:val="28"/>
          <w:szCs w:val="28"/>
        </w:rPr>
      </w:pPr>
      <w:r>
        <w:rPr>
          <w:rFonts w:hint="eastAsia" w:ascii="宋体" w:hAnsi="宋体" w:eastAsia="宋体"/>
          <w:b/>
          <w:sz w:val="28"/>
          <w:szCs w:val="28"/>
          <w:u w:val="single"/>
        </w:rPr>
        <w:t xml:space="preserve">       </w:t>
      </w:r>
      <w:r>
        <w:rPr>
          <w:rFonts w:hint="eastAsia" w:ascii="宋体" w:hAnsi="宋体" w:eastAsia="宋体"/>
          <w:b/>
          <w:sz w:val="28"/>
          <w:szCs w:val="28"/>
        </w:rPr>
        <w:t>年</w:t>
      </w:r>
      <w:r>
        <w:rPr>
          <w:rFonts w:hint="eastAsia" w:ascii="宋体" w:hAnsi="宋体" w:eastAsia="宋体"/>
          <w:b/>
          <w:sz w:val="28"/>
          <w:szCs w:val="28"/>
          <w:u w:val="single"/>
        </w:rPr>
        <w:t xml:space="preserve">   </w:t>
      </w:r>
      <w:r>
        <w:rPr>
          <w:rFonts w:hint="eastAsia" w:ascii="宋体" w:hAnsi="宋体" w:eastAsia="宋体"/>
          <w:b/>
          <w:sz w:val="28"/>
          <w:szCs w:val="28"/>
        </w:rPr>
        <w:t>月</w:t>
      </w:r>
      <w:r>
        <w:rPr>
          <w:rFonts w:hint="eastAsia" w:ascii="宋体" w:hAnsi="宋体" w:eastAsia="宋体"/>
          <w:b/>
          <w:sz w:val="28"/>
          <w:szCs w:val="28"/>
          <w:u w:val="single"/>
        </w:rPr>
        <w:t xml:space="preserve">   </w:t>
      </w:r>
      <w:r>
        <w:rPr>
          <w:rFonts w:hint="eastAsia" w:ascii="宋体" w:hAnsi="宋体" w:eastAsia="宋体"/>
          <w:b/>
          <w:sz w:val="28"/>
          <w:szCs w:val="28"/>
        </w:rPr>
        <w:t>日</w:t>
      </w:r>
    </w:p>
    <w:p>
      <w:pPr>
        <w:spacing w:line="220" w:lineRule="atLeast"/>
        <w:jc w:val="center"/>
        <w:rPr>
          <w:rFonts w:ascii="宋体" w:hAnsi="宋体" w:eastAsia="宋体"/>
          <w:b/>
          <w:sz w:val="28"/>
          <w:szCs w:val="28"/>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rPr>
          <w:rFonts w:hint="eastAsia" w:ascii="宋体" w:hAnsi="宋体" w:eastAsia="宋体"/>
          <w:sz w:val="28"/>
          <w:szCs w:val="28"/>
        </w:rPr>
      </w:pPr>
      <w:r>
        <w:rPr>
          <w:rFonts w:hint="eastAsia" w:ascii="宋体" w:hAnsi="宋体" w:eastAsia="宋体"/>
          <w:sz w:val="28"/>
          <w:szCs w:val="28"/>
        </w:rPr>
        <w:br w:type="page"/>
      </w:r>
    </w:p>
    <w:p>
      <w:pPr>
        <w:spacing w:line="220" w:lineRule="atLeast"/>
        <w:rPr>
          <w:rFonts w:ascii="宋体" w:hAnsi="宋体" w:eastAsia="宋体"/>
          <w:sz w:val="28"/>
          <w:szCs w:val="28"/>
        </w:rPr>
      </w:pPr>
      <w:r>
        <w:rPr>
          <w:rFonts w:hint="eastAsia" w:ascii="宋体" w:hAnsi="宋体" w:eastAsia="宋体"/>
          <w:sz w:val="28"/>
          <w:szCs w:val="28"/>
        </w:rPr>
        <w:t>2.截取挂网公告放于响应文件首页</w:t>
      </w:r>
    </w:p>
    <w:p>
      <w:pPr>
        <w:spacing w:line="220" w:lineRule="atLeast"/>
        <w:rPr>
          <w:rFonts w:ascii="宋体" w:hAnsi="宋体" w:eastAsia="宋体"/>
          <w:b/>
          <w:sz w:val="28"/>
          <w:szCs w:val="28"/>
        </w:rPr>
      </w:pPr>
    </w:p>
    <w:p>
      <w:pPr>
        <w:spacing w:line="220" w:lineRule="atLeast"/>
        <w:jc w:val="center"/>
        <w:rPr>
          <w:rFonts w:ascii="宋体" w:hAnsi="宋体" w:eastAsia="宋体"/>
          <w:sz w:val="28"/>
          <w:szCs w:val="28"/>
        </w:rPr>
      </w:pPr>
      <w:r>
        <w:rPr>
          <w:rFonts w:hint="eastAsia" w:ascii="宋体" w:hAnsi="宋体" w:eastAsia="宋体"/>
          <w:sz w:val="28"/>
          <w:szCs w:val="28"/>
        </w:rPr>
        <w:t>挂网公告</w:t>
      </w: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line="220" w:lineRule="atLeast"/>
        <w:rPr>
          <w:rFonts w:ascii="宋体" w:hAnsi="宋体" w:eastAsia="宋体"/>
          <w:b/>
          <w:sz w:val="28"/>
          <w:szCs w:val="28"/>
        </w:rPr>
      </w:pPr>
    </w:p>
    <w:p>
      <w:pPr>
        <w:spacing w:after="0" w:line="360" w:lineRule="auto"/>
        <w:rPr>
          <w:rFonts w:ascii="宋体" w:hAnsi="宋体" w:eastAsia="宋体"/>
          <w:sz w:val="24"/>
          <w:szCs w:val="24"/>
        </w:rPr>
      </w:pPr>
    </w:p>
    <w:p>
      <w:pPr>
        <w:spacing w:after="0" w:line="360" w:lineRule="auto"/>
        <w:rPr>
          <w:rFonts w:hint="eastAsia" w:ascii="宋体" w:hAnsi="宋体" w:eastAsia="宋体"/>
          <w:sz w:val="24"/>
          <w:szCs w:val="24"/>
        </w:rPr>
      </w:pPr>
    </w:p>
    <w:p>
      <w:pPr>
        <w:spacing w:after="0" w:line="360" w:lineRule="auto"/>
        <w:rPr>
          <w:rFonts w:ascii="宋体" w:hAnsi="宋体" w:eastAsia="宋体"/>
          <w:sz w:val="28"/>
          <w:szCs w:val="28"/>
        </w:rPr>
      </w:pPr>
      <w:r>
        <w:rPr>
          <w:rFonts w:hint="eastAsia" w:ascii="宋体" w:hAnsi="宋体" w:eastAsia="宋体"/>
          <w:sz w:val="28"/>
          <w:szCs w:val="28"/>
        </w:rPr>
        <w:t>3.投标报价文件封面格式</w:t>
      </w:r>
    </w:p>
    <w:p>
      <w:pPr>
        <w:spacing w:after="0" w:line="360" w:lineRule="auto"/>
        <w:jc w:val="center"/>
        <w:rPr>
          <w:rFonts w:ascii="宋体" w:hAnsi="宋体" w:eastAsia="宋体"/>
          <w:b/>
          <w:sz w:val="32"/>
          <w:szCs w:val="32"/>
        </w:rPr>
      </w:pPr>
    </w:p>
    <w:p>
      <w:pPr>
        <w:spacing w:line="220" w:lineRule="atLeast"/>
        <w:jc w:val="center"/>
        <w:rPr>
          <w:rFonts w:ascii="宋体" w:hAnsi="宋体" w:eastAsia="宋体"/>
          <w:b/>
          <w:sz w:val="32"/>
          <w:szCs w:val="32"/>
        </w:rPr>
      </w:pPr>
      <w:r>
        <w:rPr>
          <w:rFonts w:hint="eastAsia" w:ascii="宋体" w:hAnsi="宋体" w:eastAsia="宋体"/>
          <w:b/>
          <w:sz w:val="32"/>
          <w:szCs w:val="32"/>
        </w:rPr>
        <w:t>恩施旅游集团有限公司培训课程采购</w:t>
      </w:r>
    </w:p>
    <w:p>
      <w:pPr>
        <w:spacing w:line="220" w:lineRule="atLeast"/>
        <w:jc w:val="center"/>
        <w:rPr>
          <w:rFonts w:ascii="宋体" w:hAnsi="宋体" w:eastAsia="宋体"/>
          <w:b/>
          <w:sz w:val="32"/>
          <w:szCs w:val="28"/>
        </w:rPr>
      </w:pPr>
      <w:r>
        <w:rPr>
          <w:rFonts w:hint="eastAsia" w:ascii="宋体" w:hAnsi="宋体" w:eastAsia="宋体"/>
          <w:b/>
          <w:sz w:val="32"/>
          <w:szCs w:val="32"/>
        </w:rPr>
        <w:t>询价响应文件</w:t>
      </w:r>
    </w:p>
    <w:p>
      <w:pPr>
        <w:spacing w:after="0" w:line="360" w:lineRule="auto"/>
        <w:jc w:val="center"/>
        <w:rPr>
          <w:rFonts w:ascii="宋体" w:hAnsi="宋体" w:eastAsia="宋体"/>
          <w:b/>
          <w:sz w:val="32"/>
          <w:szCs w:val="32"/>
        </w:rPr>
      </w:pPr>
    </w:p>
    <w:p>
      <w:pPr>
        <w:spacing w:after="0" w:line="360" w:lineRule="auto"/>
        <w:jc w:val="center"/>
        <w:rPr>
          <w:rFonts w:ascii="宋体" w:hAnsi="宋体" w:eastAsia="宋体"/>
          <w:b/>
          <w:sz w:val="32"/>
          <w:szCs w:val="32"/>
        </w:rPr>
      </w:pPr>
    </w:p>
    <w:p>
      <w:pPr>
        <w:spacing w:after="0" w:line="360" w:lineRule="auto"/>
        <w:jc w:val="center"/>
        <w:rPr>
          <w:rFonts w:ascii="宋体" w:hAnsi="宋体" w:eastAsia="宋体"/>
          <w:b/>
          <w:sz w:val="32"/>
          <w:szCs w:val="32"/>
        </w:rPr>
      </w:pPr>
    </w:p>
    <w:p>
      <w:pPr>
        <w:spacing w:after="0" w:line="360" w:lineRule="auto"/>
        <w:jc w:val="center"/>
        <w:rPr>
          <w:rFonts w:ascii="宋体" w:hAnsi="宋体" w:eastAsia="宋体"/>
          <w:b/>
          <w:sz w:val="32"/>
          <w:szCs w:val="32"/>
        </w:rPr>
      </w:pPr>
      <w:r>
        <w:rPr>
          <w:rFonts w:hint="eastAsia" w:ascii="宋体" w:hAnsi="宋体" w:eastAsia="宋体"/>
          <w:b/>
          <w:sz w:val="32"/>
          <w:szCs w:val="32"/>
        </w:rPr>
        <w:t>报价文件</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line="220" w:lineRule="atLeast"/>
        <w:jc w:val="center"/>
        <w:rPr>
          <w:rFonts w:ascii="宋体" w:hAnsi="宋体" w:eastAsia="宋体"/>
          <w:b/>
          <w:sz w:val="28"/>
          <w:szCs w:val="28"/>
        </w:rPr>
      </w:pPr>
      <w:r>
        <w:rPr>
          <w:rFonts w:hint="eastAsia" w:ascii="宋体" w:hAnsi="宋体" w:eastAsia="宋体"/>
          <w:b/>
          <w:sz w:val="28"/>
          <w:szCs w:val="28"/>
        </w:rPr>
        <w:t>供应商：（全称并盖章）</w:t>
      </w:r>
    </w:p>
    <w:p>
      <w:pPr>
        <w:spacing w:line="220" w:lineRule="atLeast"/>
        <w:rPr>
          <w:rFonts w:ascii="宋体" w:hAnsi="宋体" w:eastAsia="宋体"/>
          <w:b/>
          <w:sz w:val="28"/>
          <w:szCs w:val="28"/>
        </w:rPr>
      </w:pPr>
      <w:r>
        <w:rPr>
          <w:rFonts w:hint="eastAsia" w:ascii="宋体" w:hAnsi="宋体" w:eastAsia="宋体"/>
          <w:b/>
          <w:sz w:val="28"/>
          <w:szCs w:val="28"/>
        </w:rPr>
        <w:t>法定代表人或其委托代理人：（签字）</w:t>
      </w:r>
    </w:p>
    <w:p>
      <w:pPr>
        <w:spacing w:line="220" w:lineRule="atLeast"/>
        <w:jc w:val="center"/>
        <w:rPr>
          <w:rFonts w:ascii="宋体" w:hAnsi="宋体" w:eastAsia="宋体"/>
          <w:b/>
          <w:sz w:val="28"/>
          <w:szCs w:val="28"/>
        </w:rPr>
      </w:pPr>
      <w:r>
        <w:rPr>
          <w:rFonts w:hint="eastAsia" w:ascii="宋体" w:hAnsi="宋体" w:eastAsia="宋体"/>
          <w:b/>
          <w:sz w:val="28"/>
          <w:szCs w:val="28"/>
          <w:u w:val="single"/>
        </w:rPr>
        <w:t xml:space="preserve">       </w:t>
      </w:r>
      <w:r>
        <w:rPr>
          <w:rFonts w:hint="eastAsia" w:ascii="宋体" w:hAnsi="宋体" w:eastAsia="宋体"/>
          <w:b/>
          <w:sz w:val="28"/>
          <w:szCs w:val="28"/>
        </w:rPr>
        <w:t>年</w:t>
      </w:r>
      <w:r>
        <w:rPr>
          <w:rFonts w:hint="eastAsia" w:ascii="宋体" w:hAnsi="宋体" w:eastAsia="宋体"/>
          <w:b/>
          <w:sz w:val="28"/>
          <w:szCs w:val="28"/>
          <w:u w:val="single"/>
        </w:rPr>
        <w:t xml:space="preserve">   </w:t>
      </w:r>
      <w:r>
        <w:rPr>
          <w:rFonts w:hint="eastAsia" w:ascii="宋体" w:hAnsi="宋体" w:eastAsia="宋体"/>
          <w:b/>
          <w:sz w:val="28"/>
          <w:szCs w:val="28"/>
        </w:rPr>
        <w:t>月</w:t>
      </w:r>
      <w:r>
        <w:rPr>
          <w:rFonts w:hint="eastAsia" w:ascii="宋体" w:hAnsi="宋体" w:eastAsia="宋体"/>
          <w:b/>
          <w:sz w:val="28"/>
          <w:szCs w:val="28"/>
          <w:u w:val="single"/>
        </w:rPr>
        <w:t xml:space="preserve">   </w:t>
      </w:r>
      <w:r>
        <w:rPr>
          <w:rFonts w:hint="eastAsia" w:ascii="宋体" w:hAnsi="宋体" w:eastAsia="宋体"/>
          <w:b/>
          <w:sz w:val="28"/>
          <w:szCs w:val="28"/>
        </w:rPr>
        <w:t>日</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r>
        <w:rPr>
          <w:rFonts w:hint="eastAsia" w:ascii="宋体" w:hAnsi="宋体" w:eastAsia="宋体"/>
          <w:sz w:val="24"/>
          <w:szCs w:val="24"/>
        </w:rPr>
        <w:t>3.1投标函格式</w:t>
      </w:r>
    </w:p>
    <w:p>
      <w:pPr>
        <w:spacing w:after="0" w:line="360" w:lineRule="auto"/>
        <w:jc w:val="center"/>
        <w:rPr>
          <w:rFonts w:ascii="宋体" w:hAnsi="宋体" w:eastAsia="宋体"/>
          <w:b/>
          <w:sz w:val="32"/>
          <w:szCs w:val="32"/>
        </w:rPr>
      </w:pPr>
      <w:r>
        <w:rPr>
          <w:rFonts w:hint="eastAsia" w:ascii="宋体" w:hAnsi="宋体" w:eastAsia="宋体"/>
          <w:b/>
          <w:sz w:val="32"/>
          <w:szCs w:val="32"/>
        </w:rPr>
        <w:t>投 标 函</w:t>
      </w:r>
    </w:p>
    <w:p>
      <w:pPr>
        <w:spacing w:after="0" w:line="360" w:lineRule="auto"/>
        <w:rPr>
          <w:rFonts w:ascii="宋体" w:hAnsi="宋体" w:eastAsia="宋体"/>
          <w:sz w:val="24"/>
          <w:szCs w:val="24"/>
        </w:rPr>
      </w:pPr>
      <w:r>
        <w:rPr>
          <w:rFonts w:hint="eastAsia" w:ascii="宋体" w:hAnsi="宋体" w:eastAsia="宋体"/>
          <w:sz w:val="24"/>
          <w:szCs w:val="24"/>
        </w:rPr>
        <w:t>致：</w:t>
      </w:r>
      <w:r>
        <w:rPr>
          <w:rFonts w:hint="eastAsia" w:ascii="宋体" w:hAnsi="宋体" w:eastAsia="宋体"/>
          <w:sz w:val="24"/>
          <w:szCs w:val="24"/>
          <w:u w:val="single"/>
        </w:rPr>
        <w:t xml:space="preserve">                          </w:t>
      </w:r>
      <w:r>
        <w:rPr>
          <w:rFonts w:hint="eastAsia" w:ascii="宋体" w:hAnsi="宋体" w:eastAsia="宋体"/>
          <w:sz w:val="24"/>
          <w:szCs w:val="24"/>
        </w:rPr>
        <w:t>（采购人）</w:t>
      </w:r>
    </w:p>
    <w:p>
      <w:pPr>
        <w:spacing w:after="0" w:line="360" w:lineRule="auto"/>
        <w:ind w:firstLine="465"/>
        <w:rPr>
          <w:rFonts w:ascii="宋体" w:hAnsi="宋体" w:eastAsia="宋体"/>
          <w:sz w:val="24"/>
          <w:szCs w:val="24"/>
        </w:rPr>
      </w:pPr>
      <w:r>
        <w:rPr>
          <w:rFonts w:hint="eastAsia" w:ascii="宋体" w:hAnsi="宋体" w:eastAsia="宋体"/>
          <w:sz w:val="24"/>
          <w:szCs w:val="24"/>
        </w:rPr>
        <w:t>根据贵方</w:t>
      </w:r>
      <w:r>
        <w:rPr>
          <w:rFonts w:hint="eastAsia" w:ascii="宋体" w:hAnsi="宋体" w:eastAsia="宋体"/>
          <w:sz w:val="24"/>
          <w:szCs w:val="24"/>
          <w:u w:val="single"/>
        </w:rPr>
        <w:t xml:space="preserve">                              </w:t>
      </w:r>
      <w:r>
        <w:rPr>
          <w:rFonts w:hint="eastAsia" w:ascii="宋体" w:hAnsi="宋体" w:eastAsia="宋体"/>
          <w:sz w:val="24"/>
          <w:szCs w:val="24"/>
        </w:rPr>
        <w:t>项目的商务询价公告及商务询价文件，我方签字代表</w:t>
      </w:r>
      <w:r>
        <w:rPr>
          <w:rFonts w:hint="eastAsia" w:ascii="宋体" w:hAnsi="宋体" w:eastAsia="宋体"/>
          <w:sz w:val="24"/>
          <w:szCs w:val="24"/>
          <w:u w:val="single"/>
        </w:rPr>
        <w:t xml:space="preserve">              </w:t>
      </w:r>
      <w:r>
        <w:rPr>
          <w:rFonts w:hint="eastAsia" w:ascii="宋体" w:hAnsi="宋体" w:eastAsia="宋体"/>
          <w:sz w:val="24"/>
          <w:szCs w:val="24"/>
        </w:rPr>
        <w:t>（姓名）经正式授权并代表供应商</w:t>
      </w:r>
      <w:r>
        <w:rPr>
          <w:rFonts w:hint="eastAsia" w:ascii="宋体" w:hAnsi="宋体" w:eastAsia="宋体"/>
          <w:sz w:val="24"/>
          <w:szCs w:val="24"/>
          <w:u w:val="single"/>
        </w:rPr>
        <w:t xml:space="preserve">             </w:t>
      </w:r>
      <w:r>
        <w:rPr>
          <w:rFonts w:hint="eastAsia" w:ascii="宋体" w:hAnsi="宋体" w:eastAsia="宋体"/>
          <w:sz w:val="24"/>
          <w:szCs w:val="24"/>
        </w:rPr>
        <w:t>（供应商全称）提交本项目的投标响应文件：正本一份、副本三份。</w:t>
      </w:r>
    </w:p>
    <w:p>
      <w:pPr>
        <w:spacing w:after="0" w:line="360" w:lineRule="auto"/>
        <w:ind w:firstLine="465"/>
        <w:rPr>
          <w:rFonts w:ascii="宋体" w:hAnsi="宋体" w:eastAsia="宋体"/>
          <w:sz w:val="24"/>
          <w:szCs w:val="24"/>
        </w:rPr>
      </w:pPr>
      <w:r>
        <w:rPr>
          <w:rFonts w:hint="eastAsia" w:ascii="宋体" w:hAnsi="宋体" w:eastAsia="宋体"/>
          <w:sz w:val="24"/>
          <w:szCs w:val="24"/>
        </w:rPr>
        <w:t>据此函，我方承诺如下：</w:t>
      </w:r>
    </w:p>
    <w:p>
      <w:pPr>
        <w:spacing w:after="0" w:line="360" w:lineRule="auto"/>
        <w:rPr>
          <w:rFonts w:ascii="宋体" w:hAnsi="宋体" w:eastAsia="宋体"/>
          <w:sz w:val="24"/>
          <w:szCs w:val="24"/>
        </w:rPr>
      </w:pPr>
      <w:r>
        <w:rPr>
          <w:rFonts w:hint="eastAsia" w:ascii="宋体" w:hAnsi="宋体" w:eastAsia="宋体"/>
          <w:sz w:val="24"/>
          <w:szCs w:val="24"/>
        </w:rPr>
        <w:t xml:space="preserve">    1</w:t>
      </w:r>
      <w:r>
        <w:rPr>
          <w:rFonts w:ascii="宋体" w:hAnsi="宋体" w:eastAsia="宋体"/>
          <w:sz w:val="24"/>
          <w:szCs w:val="24"/>
        </w:rPr>
        <w:t>.</w:t>
      </w:r>
      <w:r>
        <w:rPr>
          <w:rFonts w:hint="eastAsia" w:ascii="宋体" w:hAnsi="宋体" w:eastAsia="宋体"/>
          <w:sz w:val="24"/>
          <w:szCs w:val="24"/>
        </w:rPr>
        <w:t>我方已详细审查全部“商务询价文件”，包括修改文件以及全部参考资料和有关附件，已经了解我方对于商务询价文件、采购过程、采购结果有依法进行询问、质疑、投诉的权利及相关渠道和要求。</w:t>
      </w:r>
    </w:p>
    <w:p>
      <w:pPr>
        <w:spacing w:after="0" w:line="360" w:lineRule="auto"/>
        <w:rPr>
          <w:rFonts w:ascii="宋体" w:hAnsi="宋体" w:eastAsia="宋体"/>
          <w:sz w:val="24"/>
          <w:szCs w:val="24"/>
        </w:rPr>
      </w:pPr>
      <w:r>
        <w:rPr>
          <w:rFonts w:hint="eastAsia" w:ascii="宋体" w:hAnsi="宋体" w:eastAsia="宋体"/>
          <w:sz w:val="24"/>
          <w:szCs w:val="24"/>
        </w:rPr>
        <w:t xml:space="preserve">    2.我方完全理解并接受商务询价文件的各项规定和要求，对商务询价文件的合理性、合法性不再有异议。</w:t>
      </w:r>
    </w:p>
    <w:p>
      <w:pPr>
        <w:spacing w:after="0" w:line="360" w:lineRule="auto"/>
        <w:rPr>
          <w:rFonts w:ascii="宋体" w:hAnsi="宋体" w:eastAsia="宋体"/>
          <w:sz w:val="24"/>
          <w:szCs w:val="24"/>
        </w:rPr>
      </w:pPr>
      <w:r>
        <w:rPr>
          <w:rFonts w:hint="eastAsia" w:ascii="宋体" w:hAnsi="宋体" w:eastAsia="宋体"/>
          <w:sz w:val="24"/>
          <w:szCs w:val="24"/>
        </w:rPr>
        <w:t xml:space="preserve">    3.我方愿意按照商务询价文件规定的各项要求，向采购人提供合格的服务。</w:t>
      </w:r>
    </w:p>
    <w:p>
      <w:pPr>
        <w:spacing w:after="0" w:line="360" w:lineRule="auto"/>
        <w:rPr>
          <w:rFonts w:ascii="宋体" w:hAnsi="宋体" w:eastAsia="宋体"/>
          <w:sz w:val="24"/>
          <w:szCs w:val="24"/>
        </w:rPr>
      </w:pPr>
      <w:r>
        <w:rPr>
          <w:rFonts w:hint="eastAsia" w:ascii="宋体" w:hAnsi="宋体" w:eastAsia="宋体"/>
          <w:sz w:val="24"/>
          <w:szCs w:val="24"/>
        </w:rPr>
        <w:t xml:space="preserve">    4.我方同意从商务询价文件规定的开标日期起遵循本投标响应文件，并在商务询价文件规定的商务询价有效期内均具有约束力。</w:t>
      </w:r>
    </w:p>
    <w:p>
      <w:pPr>
        <w:spacing w:after="0" w:line="360" w:lineRule="auto"/>
        <w:rPr>
          <w:rFonts w:ascii="宋体" w:hAnsi="宋体" w:eastAsia="宋体"/>
          <w:sz w:val="24"/>
          <w:szCs w:val="24"/>
        </w:rPr>
      </w:pPr>
      <w:r>
        <w:rPr>
          <w:rFonts w:hint="eastAsia" w:ascii="宋体" w:hAnsi="宋体" w:eastAsia="宋体"/>
          <w:sz w:val="24"/>
          <w:szCs w:val="24"/>
        </w:rPr>
        <w:t xml:space="preserve">    5.如我方中标，本响应文件至本项目合同履行完毕止均保持有效，本供应商将按“商务询价文件”及法律、法规的规定履行合同责任和义务。</w:t>
      </w:r>
    </w:p>
    <w:p>
      <w:pPr>
        <w:spacing w:after="0" w:line="360" w:lineRule="auto"/>
        <w:rPr>
          <w:rFonts w:ascii="宋体" w:hAnsi="宋体" w:eastAsia="宋体"/>
          <w:sz w:val="24"/>
          <w:szCs w:val="24"/>
        </w:rPr>
      </w:pPr>
      <w:r>
        <w:rPr>
          <w:rFonts w:hint="eastAsia" w:ascii="宋体" w:hAnsi="宋体" w:eastAsia="宋体"/>
          <w:sz w:val="24"/>
          <w:szCs w:val="24"/>
        </w:rPr>
        <w:t xml:space="preserve">    6.我方同意按照贵方要求提供与投标有关的一切数据或资料。</w:t>
      </w:r>
    </w:p>
    <w:p>
      <w:pPr>
        <w:spacing w:after="0" w:line="360" w:lineRule="auto"/>
        <w:rPr>
          <w:rFonts w:ascii="宋体" w:hAnsi="宋体" w:eastAsia="宋体"/>
          <w:sz w:val="24"/>
          <w:szCs w:val="24"/>
        </w:rPr>
      </w:pPr>
      <w:r>
        <w:rPr>
          <w:rFonts w:hint="eastAsia" w:ascii="宋体" w:hAnsi="宋体" w:eastAsia="宋体"/>
          <w:sz w:val="24"/>
          <w:szCs w:val="24"/>
        </w:rPr>
        <w:t xml:space="preserve">    7.与本投标有关的一切正式往来信函请寄：</w:t>
      </w:r>
    </w:p>
    <w:p>
      <w:pPr>
        <w:spacing w:after="0" w:line="360" w:lineRule="auto"/>
        <w:rPr>
          <w:rFonts w:ascii="宋体" w:hAnsi="宋体" w:eastAsia="宋体"/>
          <w:sz w:val="24"/>
          <w:szCs w:val="24"/>
        </w:rPr>
      </w:pPr>
      <w:r>
        <w:rPr>
          <w:rFonts w:hint="eastAsia" w:ascii="宋体" w:hAnsi="宋体" w:eastAsia="宋体"/>
          <w:sz w:val="24"/>
          <w:szCs w:val="24"/>
        </w:rPr>
        <w:t>地址：</w:t>
      </w:r>
      <w:r>
        <w:rPr>
          <w:rFonts w:hint="eastAsia" w:ascii="宋体" w:hAnsi="宋体" w:eastAsia="宋体"/>
          <w:sz w:val="24"/>
          <w:szCs w:val="24"/>
          <w:u w:val="single"/>
        </w:rPr>
        <w:t xml:space="preserve">                     </w:t>
      </w:r>
      <w:r>
        <w:rPr>
          <w:rFonts w:hint="eastAsia" w:ascii="宋体" w:hAnsi="宋体" w:eastAsia="宋体"/>
          <w:sz w:val="24"/>
          <w:szCs w:val="24"/>
        </w:rPr>
        <w:t xml:space="preserve"> 邮编：</w:t>
      </w:r>
      <w:r>
        <w:rPr>
          <w:rFonts w:hint="eastAsia" w:ascii="宋体" w:hAnsi="宋体" w:eastAsia="宋体"/>
          <w:sz w:val="24"/>
          <w:szCs w:val="24"/>
          <w:u w:val="single"/>
        </w:rPr>
        <w:t xml:space="preserve">                      </w:t>
      </w:r>
    </w:p>
    <w:p>
      <w:pPr>
        <w:spacing w:after="0" w:line="360" w:lineRule="auto"/>
        <w:rPr>
          <w:rFonts w:ascii="宋体" w:hAnsi="宋体" w:eastAsia="宋体"/>
          <w:sz w:val="24"/>
          <w:szCs w:val="24"/>
          <w:u w:val="single"/>
        </w:rPr>
      </w:pPr>
      <w:r>
        <w:rPr>
          <w:rFonts w:hint="eastAsia" w:ascii="宋体" w:hAnsi="宋体" w:eastAsia="宋体"/>
          <w:sz w:val="24"/>
          <w:szCs w:val="24"/>
        </w:rPr>
        <w:t>电话：</w:t>
      </w:r>
      <w:r>
        <w:rPr>
          <w:rFonts w:hint="eastAsia" w:ascii="宋体" w:hAnsi="宋体" w:eastAsia="宋体"/>
          <w:sz w:val="24"/>
          <w:szCs w:val="24"/>
          <w:u w:val="single"/>
        </w:rPr>
        <w:t xml:space="preserve">                </w:t>
      </w:r>
      <w:r>
        <w:rPr>
          <w:rFonts w:hint="eastAsia" w:ascii="宋体" w:hAnsi="宋体" w:eastAsia="宋体"/>
          <w:sz w:val="24"/>
          <w:szCs w:val="24"/>
        </w:rPr>
        <w:t>传真：</w:t>
      </w:r>
      <w:r>
        <w:rPr>
          <w:rFonts w:hint="eastAsia" w:ascii="宋体" w:hAnsi="宋体" w:eastAsia="宋体"/>
          <w:sz w:val="24"/>
          <w:szCs w:val="24"/>
          <w:u w:val="single"/>
        </w:rPr>
        <w:t xml:space="preserve">               </w:t>
      </w:r>
      <w:r>
        <w:rPr>
          <w:rFonts w:hint="eastAsia" w:ascii="宋体" w:hAnsi="宋体" w:eastAsia="宋体"/>
          <w:sz w:val="24"/>
          <w:szCs w:val="24"/>
        </w:rPr>
        <w:t>电子信箱：</w:t>
      </w:r>
      <w:r>
        <w:rPr>
          <w:rFonts w:hint="eastAsia" w:ascii="宋体" w:hAnsi="宋体" w:eastAsia="宋体"/>
          <w:sz w:val="24"/>
          <w:szCs w:val="24"/>
          <w:u w:val="single"/>
        </w:rPr>
        <w:t xml:space="preserve">                  </w:t>
      </w:r>
    </w:p>
    <w:p>
      <w:pPr>
        <w:spacing w:after="0" w:line="360" w:lineRule="auto"/>
        <w:rPr>
          <w:rFonts w:ascii="宋体" w:hAnsi="宋体" w:eastAsia="宋体"/>
          <w:sz w:val="24"/>
          <w:szCs w:val="24"/>
        </w:rPr>
      </w:pPr>
      <w:r>
        <w:rPr>
          <w:rFonts w:hint="eastAsia" w:ascii="宋体" w:hAnsi="宋体" w:eastAsia="宋体"/>
          <w:sz w:val="24"/>
          <w:szCs w:val="24"/>
        </w:rPr>
        <w:t>供应商（公章）：</w:t>
      </w:r>
    </w:p>
    <w:p>
      <w:pPr>
        <w:spacing w:after="0" w:line="360" w:lineRule="auto"/>
        <w:rPr>
          <w:rFonts w:ascii="宋体" w:hAnsi="宋体" w:eastAsia="宋体"/>
          <w:sz w:val="24"/>
          <w:szCs w:val="24"/>
        </w:rPr>
      </w:pPr>
      <w:r>
        <w:rPr>
          <w:rFonts w:hint="eastAsia" w:ascii="宋体" w:hAnsi="宋体" w:eastAsia="宋体"/>
          <w:sz w:val="24"/>
          <w:szCs w:val="24"/>
        </w:rPr>
        <w:t>法定代表人或委托代理人（签名）：</w:t>
      </w:r>
    </w:p>
    <w:p>
      <w:pPr>
        <w:spacing w:after="0" w:line="360" w:lineRule="auto"/>
        <w:rPr>
          <w:rFonts w:ascii="宋体" w:hAnsi="宋体" w:eastAsia="宋体"/>
          <w:sz w:val="24"/>
          <w:szCs w:val="24"/>
        </w:rPr>
      </w:pPr>
      <w:r>
        <w:rPr>
          <w:rFonts w:hint="eastAsia" w:ascii="宋体" w:hAnsi="宋体" w:eastAsia="宋体"/>
          <w:sz w:val="24"/>
          <w:szCs w:val="24"/>
        </w:rPr>
        <w:t>日期：</w:t>
      </w:r>
      <w:r>
        <w:rPr>
          <w:rFonts w:hint="eastAsia" w:ascii="宋体" w:hAnsi="宋体" w:eastAsia="宋体"/>
          <w:sz w:val="24"/>
          <w:szCs w:val="24"/>
          <w:u w:val="single"/>
        </w:rPr>
        <w:t xml:space="preserve">           </w:t>
      </w:r>
      <w:r>
        <w:rPr>
          <w:rFonts w:hint="eastAsia" w:ascii="宋体" w:hAnsi="宋体" w:eastAsia="宋体"/>
          <w:sz w:val="24"/>
          <w:szCs w:val="24"/>
        </w:rPr>
        <w:t>年</w:t>
      </w:r>
      <w:r>
        <w:rPr>
          <w:rFonts w:hint="eastAsia" w:ascii="宋体" w:hAnsi="宋体" w:eastAsia="宋体"/>
          <w:sz w:val="24"/>
          <w:szCs w:val="24"/>
          <w:u w:val="single"/>
        </w:rPr>
        <w:t xml:space="preserve">     </w:t>
      </w:r>
      <w:r>
        <w:rPr>
          <w:rFonts w:hint="eastAsia" w:ascii="宋体" w:hAnsi="宋体" w:eastAsia="宋体"/>
          <w:sz w:val="24"/>
          <w:szCs w:val="24"/>
        </w:rPr>
        <w:t>月</w:t>
      </w:r>
      <w:r>
        <w:rPr>
          <w:rFonts w:hint="eastAsia" w:ascii="宋体" w:hAnsi="宋体" w:eastAsia="宋体"/>
          <w:sz w:val="24"/>
          <w:szCs w:val="24"/>
          <w:u w:val="single"/>
        </w:rPr>
        <w:t xml:space="preserve">     </w:t>
      </w:r>
      <w:r>
        <w:rPr>
          <w:rFonts w:hint="eastAsia" w:ascii="宋体" w:hAnsi="宋体" w:eastAsia="宋体"/>
          <w:sz w:val="24"/>
          <w:szCs w:val="24"/>
        </w:rPr>
        <w:t>日</w:t>
      </w:r>
    </w:p>
    <w:p>
      <w:pPr>
        <w:spacing w:after="0" w:line="360" w:lineRule="auto"/>
        <w:rPr>
          <w:rFonts w:ascii="宋体" w:hAnsi="宋体" w:eastAsia="宋体"/>
          <w:sz w:val="28"/>
          <w:szCs w:val="28"/>
        </w:rPr>
      </w:pPr>
    </w:p>
    <w:p>
      <w:pPr>
        <w:pStyle w:val="2"/>
      </w:pPr>
    </w:p>
    <w:p>
      <w:pPr>
        <w:spacing w:line="220" w:lineRule="atLeast"/>
        <w:rPr>
          <w:rFonts w:ascii="宋体" w:hAnsi="宋体" w:eastAsia="宋体"/>
          <w:sz w:val="24"/>
          <w:szCs w:val="24"/>
        </w:rPr>
      </w:pPr>
      <w:r>
        <w:rPr>
          <w:rFonts w:hint="eastAsia" w:ascii="宋体" w:hAnsi="宋体" w:eastAsia="宋体"/>
          <w:sz w:val="24"/>
          <w:szCs w:val="24"/>
        </w:rPr>
        <w:t>3.2《报价表》（</w:t>
      </w:r>
      <w:r>
        <w:rPr>
          <w:rFonts w:hint="eastAsia" w:ascii="宋体" w:hAnsi="宋体" w:eastAsia="宋体"/>
          <w:sz w:val="24"/>
          <w:szCs w:val="24"/>
          <w:lang w:val="en-US" w:eastAsia="zh-CN"/>
        </w:rPr>
        <w:t>包含但不限于</w:t>
      </w:r>
      <w:r>
        <w:rPr>
          <w:rFonts w:hint="eastAsia" w:ascii="宋体" w:hAnsi="宋体" w:eastAsia="宋体"/>
          <w:sz w:val="24"/>
          <w:szCs w:val="24"/>
        </w:rPr>
        <w:t>培训调研费、讲师课酬、教材开发费、教材制作费、考试制卷费、往返交通费，税费等，格式见附件二）</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pStyle w:val="2"/>
        <w:rPr>
          <w:rFonts w:ascii="宋体" w:hAnsi="宋体" w:eastAsia="宋体"/>
          <w:sz w:val="24"/>
          <w:szCs w:val="24"/>
        </w:rPr>
      </w:pPr>
    </w:p>
    <w:p>
      <w:pPr>
        <w:spacing w:line="220" w:lineRule="atLeast"/>
        <w:rPr>
          <w:rFonts w:ascii="宋体" w:hAnsi="宋体" w:eastAsia="宋体"/>
          <w:sz w:val="28"/>
          <w:szCs w:val="28"/>
        </w:rPr>
      </w:pPr>
      <w:r>
        <w:rPr>
          <w:rFonts w:hint="eastAsia" w:ascii="宋体" w:hAnsi="宋体" w:eastAsia="宋体"/>
          <w:sz w:val="28"/>
          <w:szCs w:val="28"/>
        </w:rPr>
        <w:t>4.商务文件封面格式</w:t>
      </w:r>
    </w:p>
    <w:p>
      <w:pPr>
        <w:spacing w:line="220" w:lineRule="atLeast"/>
        <w:jc w:val="center"/>
        <w:rPr>
          <w:rFonts w:ascii="宋体" w:hAnsi="宋体" w:eastAsia="宋体"/>
          <w:sz w:val="28"/>
          <w:szCs w:val="24"/>
        </w:rPr>
      </w:pPr>
    </w:p>
    <w:p>
      <w:pPr>
        <w:spacing w:line="220" w:lineRule="atLeast"/>
        <w:jc w:val="center"/>
        <w:rPr>
          <w:rFonts w:ascii="宋体" w:hAnsi="宋体" w:eastAsia="宋体"/>
          <w:b/>
          <w:sz w:val="32"/>
          <w:szCs w:val="32"/>
        </w:rPr>
      </w:pPr>
      <w:r>
        <w:rPr>
          <w:rFonts w:hint="eastAsia" w:ascii="宋体" w:hAnsi="宋体" w:eastAsia="宋体"/>
          <w:b/>
          <w:sz w:val="32"/>
          <w:szCs w:val="32"/>
        </w:rPr>
        <w:t>恩施旅游集团有限公司培训课程采购</w:t>
      </w:r>
    </w:p>
    <w:p>
      <w:pPr>
        <w:spacing w:line="220" w:lineRule="atLeast"/>
        <w:jc w:val="center"/>
        <w:rPr>
          <w:rFonts w:ascii="宋体" w:hAnsi="宋体" w:eastAsia="宋体"/>
          <w:b/>
          <w:sz w:val="32"/>
          <w:szCs w:val="32"/>
        </w:rPr>
      </w:pPr>
      <w:r>
        <w:rPr>
          <w:rFonts w:hint="eastAsia" w:ascii="宋体" w:hAnsi="宋体" w:eastAsia="宋体"/>
          <w:b/>
          <w:sz w:val="32"/>
          <w:szCs w:val="32"/>
        </w:rPr>
        <w:t>询价文件响应文件</w:t>
      </w:r>
    </w:p>
    <w:p>
      <w:pPr>
        <w:spacing w:line="220" w:lineRule="atLeast"/>
        <w:jc w:val="center"/>
        <w:rPr>
          <w:rFonts w:ascii="宋体" w:hAnsi="宋体" w:eastAsia="宋体"/>
          <w:b/>
          <w:sz w:val="32"/>
          <w:szCs w:val="28"/>
        </w:rPr>
      </w:pPr>
    </w:p>
    <w:p>
      <w:pPr>
        <w:spacing w:line="220" w:lineRule="atLeast"/>
        <w:jc w:val="center"/>
        <w:rPr>
          <w:rFonts w:ascii="宋体" w:hAnsi="宋体" w:eastAsia="宋体"/>
          <w:b/>
          <w:sz w:val="24"/>
          <w:szCs w:val="24"/>
        </w:rPr>
      </w:pPr>
    </w:p>
    <w:p>
      <w:pPr>
        <w:spacing w:line="220" w:lineRule="atLeast"/>
        <w:jc w:val="center"/>
        <w:rPr>
          <w:rFonts w:ascii="宋体" w:hAnsi="宋体" w:eastAsia="宋体"/>
          <w:b/>
          <w:sz w:val="24"/>
          <w:szCs w:val="24"/>
        </w:rPr>
      </w:pPr>
    </w:p>
    <w:p>
      <w:pPr>
        <w:spacing w:line="220" w:lineRule="atLeast"/>
        <w:rPr>
          <w:rFonts w:ascii="宋体" w:hAnsi="宋体" w:eastAsia="宋体"/>
          <w:b/>
          <w:sz w:val="24"/>
          <w:szCs w:val="24"/>
        </w:rPr>
      </w:pPr>
    </w:p>
    <w:p>
      <w:pPr>
        <w:spacing w:line="220" w:lineRule="atLeast"/>
        <w:jc w:val="center"/>
        <w:rPr>
          <w:rFonts w:ascii="宋体" w:hAnsi="宋体" w:eastAsia="宋体"/>
          <w:b/>
          <w:sz w:val="28"/>
          <w:szCs w:val="24"/>
        </w:rPr>
      </w:pPr>
      <w:r>
        <w:rPr>
          <w:rFonts w:hint="eastAsia" w:ascii="宋体" w:hAnsi="宋体" w:eastAsia="宋体"/>
          <w:b/>
          <w:sz w:val="28"/>
          <w:szCs w:val="24"/>
        </w:rPr>
        <w:t>商务文件</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jc w:val="center"/>
        <w:rPr>
          <w:rFonts w:ascii="宋体" w:hAnsi="宋体" w:eastAsia="宋体"/>
          <w:b/>
          <w:sz w:val="28"/>
          <w:szCs w:val="28"/>
        </w:rPr>
      </w:pPr>
      <w:r>
        <w:rPr>
          <w:rFonts w:hint="eastAsia" w:ascii="宋体" w:hAnsi="宋体" w:eastAsia="宋体"/>
          <w:b/>
          <w:sz w:val="28"/>
          <w:szCs w:val="28"/>
        </w:rPr>
        <w:t>供应商：（全称并盖章）</w:t>
      </w:r>
    </w:p>
    <w:p>
      <w:pPr>
        <w:spacing w:line="220" w:lineRule="atLeast"/>
        <w:rPr>
          <w:rFonts w:ascii="宋体" w:hAnsi="宋体" w:eastAsia="宋体"/>
          <w:b/>
          <w:sz w:val="28"/>
          <w:szCs w:val="28"/>
        </w:rPr>
      </w:pPr>
      <w:r>
        <w:rPr>
          <w:rFonts w:hint="eastAsia" w:ascii="宋体" w:hAnsi="宋体" w:eastAsia="宋体"/>
          <w:b/>
          <w:sz w:val="28"/>
          <w:szCs w:val="28"/>
        </w:rPr>
        <w:t>法定代表人或其委托代理人：（签字）</w:t>
      </w:r>
    </w:p>
    <w:p>
      <w:pPr>
        <w:spacing w:line="220" w:lineRule="atLeast"/>
        <w:jc w:val="center"/>
        <w:rPr>
          <w:rFonts w:ascii="宋体" w:hAnsi="宋体" w:eastAsia="宋体"/>
          <w:b/>
          <w:sz w:val="28"/>
          <w:szCs w:val="28"/>
        </w:rPr>
      </w:pPr>
      <w:r>
        <w:rPr>
          <w:rFonts w:hint="eastAsia" w:ascii="宋体" w:hAnsi="宋体" w:eastAsia="宋体"/>
          <w:b/>
          <w:sz w:val="28"/>
          <w:szCs w:val="28"/>
          <w:u w:val="single"/>
        </w:rPr>
        <w:t xml:space="preserve">       </w:t>
      </w:r>
      <w:r>
        <w:rPr>
          <w:rFonts w:hint="eastAsia" w:ascii="宋体" w:hAnsi="宋体" w:eastAsia="宋体"/>
          <w:b/>
          <w:sz w:val="28"/>
          <w:szCs w:val="28"/>
        </w:rPr>
        <w:t>年</w:t>
      </w:r>
      <w:r>
        <w:rPr>
          <w:rFonts w:hint="eastAsia" w:ascii="宋体" w:hAnsi="宋体" w:eastAsia="宋体"/>
          <w:b/>
          <w:sz w:val="28"/>
          <w:szCs w:val="28"/>
          <w:u w:val="single"/>
        </w:rPr>
        <w:t xml:space="preserve">   </w:t>
      </w:r>
      <w:r>
        <w:rPr>
          <w:rFonts w:hint="eastAsia" w:ascii="宋体" w:hAnsi="宋体" w:eastAsia="宋体"/>
          <w:b/>
          <w:sz w:val="28"/>
          <w:szCs w:val="28"/>
        </w:rPr>
        <w:t>月</w:t>
      </w:r>
      <w:r>
        <w:rPr>
          <w:rFonts w:hint="eastAsia" w:ascii="宋体" w:hAnsi="宋体" w:eastAsia="宋体"/>
          <w:b/>
          <w:sz w:val="28"/>
          <w:szCs w:val="28"/>
          <w:u w:val="single"/>
        </w:rPr>
        <w:t xml:space="preserve">   </w:t>
      </w:r>
      <w:r>
        <w:rPr>
          <w:rFonts w:hint="eastAsia" w:ascii="宋体" w:hAnsi="宋体" w:eastAsia="宋体"/>
          <w:b/>
          <w:sz w:val="28"/>
          <w:szCs w:val="28"/>
        </w:rPr>
        <w:t>日</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4.1商务文件目录</w:t>
      </w:r>
    </w:p>
    <w:p>
      <w:pPr>
        <w:spacing w:line="220" w:lineRule="atLeast"/>
        <w:ind w:firstLine="240" w:firstLineChars="100"/>
        <w:rPr>
          <w:rFonts w:ascii="宋体" w:hAnsi="宋体" w:eastAsia="宋体"/>
          <w:sz w:val="24"/>
          <w:szCs w:val="24"/>
        </w:rPr>
      </w:pPr>
      <w:r>
        <w:rPr>
          <w:rFonts w:hint="eastAsia" w:ascii="宋体" w:hAnsi="宋体" w:eastAsia="宋体"/>
          <w:sz w:val="24"/>
          <w:szCs w:val="24"/>
        </w:rPr>
        <w:t>（1）法定代表人授权委托书（格式附后）</w:t>
      </w:r>
    </w:p>
    <w:p>
      <w:pPr>
        <w:spacing w:line="220" w:lineRule="atLeast"/>
        <w:ind w:firstLine="240" w:firstLineChars="100"/>
        <w:rPr>
          <w:rFonts w:hint="eastAsia" w:ascii="宋体" w:hAnsi="宋体" w:eastAsia="宋体"/>
          <w:sz w:val="24"/>
          <w:szCs w:val="24"/>
        </w:rPr>
      </w:pPr>
      <w:r>
        <w:rPr>
          <w:rFonts w:hint="eastAsia" w:ascii="宋体" w:hAnsi="宋体" w:eastAsia="宋体"/>
          <w:sz w:val="24"/>
          <w:szCs w:val="24"/>
        </w:rPr>
        <w:t>（2）证明供应商合格的资格文件</w:t>
      </w:r>
      <w:r>
        <w:rPr>
          <w:rFonts w:hint="eastAsia" w:ascii="宋体" w:hAnsi="宋体" w:eastAsia="宋体"/>
          <w:sz w:val="24"/>
          <w:szCs w:val="24"/>
          <w:highlight w:val="none"/>
        </w:rPr>
        <w:t>（格式</w:t>
      </w:r>
      <w:r>
        <w:rPr>
          <w:rFonts w:hint="eastAsia" w:ascii="宋体" w:hAnsi="宋体" w:eastAsia="宋体"/>
          <w:sz w:val="24"/>
          <w:szCs w:val="24"/>
          <w:highlight w:val="none"/>
          <w:lang w:eastAsia="zh-CN"/>
        </w:rPr>
        <w:t>自拟</w:t>
      </w:r>
      <w:r>
        <w:rPr>
          <w:rFonts w:hint="eastAsia" w:ascii="宋体" w:hAnsi="宋体" w:eastAsia="宋体"/>
          <w:sz w:val="24"/>
          <w:szCs w:val="24"/>
          <w:highlight w:val="none"/>
        </w:rPr>
        <w:t>），</w:t>
      </w:r>
      <w:r>
        <w:rPr>
          <w:rFonts w:hint="eastAsia" w:ascii="宋体" w:hAnsi="宋体" w:eastAsia="宋体"/>
          <w:sz w:val="24"/>
          <w:szCs w:val="24"/>
        </w:rPr>
        <w:t>包括：</w:t>
      </w:r>
    </w:p>
    <w:p>
      <w:pPr>
        <w:spacing w:after="0" w:line="360" w:lineRule="auto"/>
        <w:ind w:firstLine="960" w:firstLineChars="400"/>
        <w:jc w:val="both"/>
        <w:rPr>
          <w:rFonts w:hint="eastAsia" w:ascii="宋体" w:hAnsi="宋体" w:eastAsia="宋体"/>
          <w:sz w:val="24"/>
          <w:szCs w:val="24"/>
        </w:rPr>
      </w:pPr>
      <w:r>
        <w:rPr>
          <w:rFonts w:hint="eastAsia" w:ascii="宋体" w:hAnsi="宋体" w:eastAsia="宋体"/>
          <w:sz w:val="24"/>
          <w:szCs w:val="24"/>
          <w:lang w:val="en-US" w:eastAsia="zh-CN"/>
        </w:rPr>
        <w:t xml:space="preserve">① </w:t>
      </w:r>
      <w:r>
        <w:rPr>
          <w:rFonts w:hint="eastAsia" w:ascii="宋体" w:hAnsi="宋体" w:eastAsia="宋体"/>
          <w:sz w:val="24"/>
          <w:szCs w:val="24"/>
        </w:rPr>
        <w:t>企业法人营业执照或事业单位法人证书（副本复印件）；</w:t>
      </w:r>
    </w:p>
    <w:p>
      <w:pPr>
        <w:spacing w:after="0" w:line="360" w:lineRule="auto"/>
        <w:ind w:firstLine="960" w:firstLineChars="400"/>
        <w:jc w:val="both"/>
        <w:rPr>
          <w:rFonts w:hint="eastAsia" w:ascii="宋体" w:hAnsi="宋体" w:eastAsia="宋体"/>
          <w:sz w:val="24"/>
          <w:szCs w:val="24"/>
        </w:rPr>
      </w:pPr>
      <w:r>
        <w:rPr>
          <w:rFonts w:hint="eastAsia" w:ascii="宋体" w:hAnsi="宋体" w:eastAsia="宋体"/>
          <w:sz w:val="24"/>
          <w:szCs w:val="24"/>
          <w:lang w:val="en-US" w:eastAsia="zh-CN"/>
        </w:rPr>
        <w:t xml:space="preserve">② </w:t>
      </w:r>
      <w:r>
        <w:rPr>
          <w:rFonts w:hint="eastAsia" w:ascii="宋体" w:hAnsi="宋体" w:eastAsia="宋体"/>
          <w:sz w:val="24"/>
          <w:szCs w:val="24"/>
        </w:rPr>
        <w:t>2016年至今类似项目业绩（附合同复印件）；</w:t>
      </w:r>
    </w:p>
    <w:p>
      <w:pPr>
        <w:spacing w:after="0" w:line="360" w:lineRule="auto"/>
        <w:ind w:firstLine="960" w:firstLineChars="400"/>
        <w:jc w:val="both"/>
        <w:rPr>
          <w:rFonts w:hint="eastAsia" w:ascii="宋体" w:hAnsi="宋体" w:eastAsia="宋体"/>
          <w:sz w:val="24"/>
          <w:szCs w:val="24"/>
          <w:highlight w:val="none"/>
          <w:lang w:eastAsia="zh-CN"/>
        </w:rPr>
      </w:pPr>
      <w:r>
        <w:rPr>
          <w:rFonts w:hint="eastAsia" w:ascii="宋体" w:hAnsi="宋体" w:eastAsia="宋体"/>
          <w:sz w:val="24"/>
          <w:szCs w:val="24"/>
          <w:lang w:val="en-US" w:eastAsia="zh-CN"/>
        </w:rPr>
        <w:t xml:space="preserve">③ </w:t>
      </w:r>
      <w:r>
        <w:rPr>
          <w:rFonts w:hint="eastAsia" w:ascii="宋体" w:hAnsi="宋体" w:eastAsia="宋体"/>
          <w:sz w:val="24"/>
          <w:szCs w:val="24"/>
        </w:rPr>
        <w:t>供应商做出的：供应商及其法定代表人近三年内无行贿犯罪记录的书面承诺</w:t>
      </w:r>
      <w:r>
        <w:rPr>
          <w:rFonts w:hint="eastAsia" w:ascii="宋体" w:hAnsi="宋体" w:eastAsia="宋体"/>
          <w:sz w:val="24"/>
          <w:szCs w:val="24"/>
          <w:lang w:eastAsia="zh-CN"/>
        </w:rPr>
        <w:t>及</w:t>
      </w:r>
      <w:r>
        <w:rPr>
          <w:rFonts w:hint="eastAsia" w:ascii="仿宋" w:hAnsi="仿宋" w:eastAsia="仿宋" w:cs="Times New Roman"/>
          <w:sz w:val="24"/>
          <w:szCs w:val="24"/>
          <w:highlight w:val="none"/>
          <w:lang w:val="en-US" w:eastAsia="zh-CN" w:bidi="ar"/>
        </w:rPr>
        <w:t>“中国裁判文书网”查询记录截图，“企查查”（https://www.qcc.com）、“信用中国”（www.creditchina.gov.cn）和“中国政府采购网”(www.ccgp.gov.cn）中查询结果页面截图并打印后加盖公章；</w:t>
      </w:r>
    </w:p>
    <w:p>
      <w:pPr>
        <w:spacing w:after="0" w:line="360" w:lineRule="auto"/>
        <w:ind w:firstLine="960" w:firstLineChars="400"/>
        <w:jc w:val="both"/>
        <w:rPr>
          <w:rFonts w:hint="eastAsia" w:ascii="宋体" w:hAnsi="宋体" w:eastAsia="宋体"/>
          <w:sz w:val="24"/>
          <w:szCs w:val="24"/>
          <w:highlight w:val="none"/>
        </w:rPr>
      </w:pPr>
      <w:r>
        <w:rPr>
          <w:rFonts w:hint="eastAsia" w:ascii="宋体" w:hAnsi="宋体" w:eastAsia="宋体"/>
          <w:sz w:val="24"/>
          <w:szCs w:val="24"/>
          <w:highlight w:val="none"/>
          <w:lang w:val="en-US" w:eastAsia="zh-CN"/>
        </w:rPr>
        <w:t xml:space="preserve">④ </w:t>
      </w:r>
      <w:r>
        <w:rPr>
          <w:rFonts w:hint="eastAsia" w:ascii="宋体" w:hAnsi="宋体" w:eastAsia="宋体"/>
          <w:sz w:val="24"/>
          <w:szCs w:val="24"/>
          <w:highlight w:val="none"/>
        </w:rPr>
        <w:t>商务询价文件规定或供应商认为需提供的的其他材料。</w:t>
      </w:r>
    </w:p>
    <w:p>
      <w:pPr>
        <w:spacing w:after="0" w:line="360" w:lineRule="auto"/>
        <w:ind w:firstLine="240" w:firstLineChars="100"/>
        <w:jc w:val="both"/>
        <w:rPr>
          <w:rFonts w:hint="eastAsia" w:ascii="宋体" w:hAnsi="宋体" w:eastAsia="宋体"/>
          <w:sz w:val="24"/>
          <w:szCs w:val="24"/>
          <w:highlight w:val="none"/>
          <w:lang w:eastAsia="zh-CN"/>
        </w:rPr>
      </w:pP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3</w:t>
      </w:r>
      <w:r>
        <w:rPr>
          <w:rFonts w:hint="eastAsia" w:ascii="宋体" w:hAnsi="宋体" w:eastAsia="宋体"/>
          <w:sz w:val="24"/>
          <w:szCs w:val="24"/>
          <w:highlight w:val="none"/>
        </w:rPr>
        <w:t>）</w:t>
      </w:r>
      <w:r>
        <w:rPr>
          <w:rFonts w:hint="eastAsia" w:ascii="宋体" w:hAnsi="宋体" w:eastAsia="宋体"/>
          <w:sz w:val="24"/>
          <w:szCs w:val="24"/>
          <w:highlight w:val="none"/>
          <w:lang w:eastAsia="zh-CN"/>
        </w:rPr>
        <w:t>近三年</w:t>
      </w:r>
      <w:r>
        <w:rPr>
          <w:rFonts w:hint="eastAsia" w:ascii="宋体" w:hAnsi="宋体" w:eastAsia="宋体"/>
          <w:sz w:val="24"/>
          <w:szCs w:val="24"/>
          <w:highlight w:val="none"/>
        </w:rPr>
        <w:t>财务审计报告</w:t>
      </w:r>
      <w:r>
        <w:rPr>
          <w:rFonts w:hint="eastAsia" w:ascii="宋体" w:hAnsi="宋体" w:eastAsia="宋体"/>
          <w:sz w:val="24"/>
          <w:szCs w:val="24"/>
          <w:highlight w:val="none"/>
          <w:lang w:eastAsia="zh-CN"/>
        </w:rPr>
        <w:t>（如有）</w:t>
      </w:r>
      <w:r>
        <w:rPr>
          <w:rFonts w:hint="eastAsia" w:ascii="宋体" w:hAnsi="宋体" w:eastAsia="宋体"/>
          <w:sz w:val="24"/>
          <w:szCs w:val="24"/>
          <w:highlight w:val="none"/>
        </w:rPr>
        <w:t>（格式</w:t>
      </w:r>
      <w:r>
        <w:rPr>
          <w:rFonts w:hint="eastAsia" w:ascii="宋体" w:hAnsi="宋体" w:eastAsia="宋体"/>
          <w:sz w:val="24"/>
          <w:szCs w:val="24"/>
          <w:highlight w:val="none"/>
          <w:lang w:eastAsia="zh-CN"/>
        </w:rPr>
        <w:t>自拟</w:t>
      </w:r>
      <w:r>
        <w:rPr>
          <w:rFonts w:hint="eastAsia" w:ascii="宋体" w:hAnsi="宋体" w:eastAsia="宋体"/>
          <w:sz w:val="24"/>
          <w:szCs w:val="24"/>
          <w:highlight w:val="none"/>
        </w:rPr>
        <w:t>）</w:t>
      </w:r>
      <w:r>
        <w:rPr>
          <w:rFonts w:hint="eastAsia" w:ascii="宋体" w:hAnsi="宋体" w:eastAsia="宋体"/>
          <w:sz w:val="24"/>
          <w:szCs w:val="24"/>
          <w:highlight w:val="none"/>
          <w:lang w:eastAsia="zh-CN"/>
        </w:rPr>
        <w:t>；</w:t>
      </w:r>
    </w:p>
    <w:p>
      <w:pPr>
        <w:spacing w:line="220" w:lineRule="atLeast"/>
        <w:ind w:firstLine="240" w:firstLineChars="100"/>
        <w:rPr>
          <w:rFonts w:hint="eastAsia" w:ascii="宋体" w:hAnsi="宋体" w:eastAsia="宋体"/>
          <w:sz w:val="24"/>
          <w:szCs w:val="24"/>
          <w:highlight w:val="none"/>
          <w:lang w:eastAsia="zh-CN"/>
        </w:rPr>
      </w:pP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4</w:t>
      </w:r>
      <w:r>
        <w:rPr>
          <w:rFonts w:hint="eastAsia" w:ascii="宋体" w:hAnsi="宋体" w:eastAsia="宋体"/>
          <w:sz w:val="24"/>
          <w:szCs w:val="24"/>
          <w:highlight w:val="none"/>
        </w:rPr>
        <w:t>）供应商认为需要提交的其他材料（如有）（格式</w:t>
      </w:r>
      <w:r>
        <w:rPr>
          <w:rFonts w:hint="eastAsia" w:ascii="宋体" w:hAnsi="宋体" w:eastAsia="宋体"/>
          <w:sz w:val="24"/>
          <w:szCs w:val="24"/>
          <w:highlight w:val="none"/>
          <w:lang w:eastAsia="zh-CN"/>
        </w:rPr>
        <w:t>自拟</w:t>
      </w:r>
      <w:r>
        <w:rPr>
          <w:rFonts w:hint="eastAsia" w:ascii="宋体" w:hAnsi="宋体" w:eastAsia="宋体"/>
          <w:sz w:val="24"/>
          <w:szCs w:val="24"/>
          <w:highlight w:val="none"/>
        </w:rPr>
        <w:t>）</w:t>
      </w:r>
      <w:r>
        <w:rPr>
          <w:rFonts w:hint="eastAsia" w:ascii="宋体" w:hAnsi="宋体" w:eastAsia="宋体"/>
          <w:sz w:val="24"/>
          <w:szCs w:val="24"/>
          <w:highlight w:val="none"/>
          <w:lang w:eastAsia="zh-CN"/>
        </w:rPr>
        <w:t>。</w:t>
      </w:r>
    </w:p>
    <w:p>
      <w:pPr>
        <w:spacing w:line="220" w:lineRule="atLeast"/>
        <w:ind w:firstLine="120" w:firstLineChars="50"/>
        <w:rPr>
          <w:rFonts w:ascii="宋体" w:hAnsi="宋体" w:eastAsia="宋体"/>
          <w:sz w:val="24"/>
          <w:szCs w:val="24"/>
        </w:rPr>
      </w:pPr>
    </w:p>
    <w:p>
      <w:pPr>
        <w:rPr>
          <w:rFonts w:hint="eastAsia" w:ascii="宋体" w:hAnsi="宋体" w:eastAsia="宋体"/>
          <w:sz w:val="24"/>
          <w:szCs w:val="24"/>
        </w:rPr>
      </w:pPr>
      <w:r>
        <w:rPr>
          <w:rFonts w:hint="eastAsia" w:ascii="宋体" w:hAnsi="宋体" w:eastAsia="宋体"/>
          <w:sz w:val="24"/>
          <w:szCs w:val="24"/>
        </w:rPr>
        <w:br w:type="page"/>
      </w:r>
    </w:p>
    <w:p>
      <w:pPr>
        <w:spacing w:line="220" w:lineRule="atLeast"/>
        <w:ind w:firstLine="140" w:firstLineChars="50"/>
        <w:rPr>
          <w:rFonts w:hint="eastAsia" w:ascii="宋体" w:hAnsi="宋体" w:eastAsia="宋体"/>
          <w:sz w:val="28"/>
          <w:szCs w:val="28"/>
        </w:rPr>
      </w:pPr>
      <w:r>
        <w:rPr>
          <w:rFonts w:hint="eastAsia" w:ascii="宋体" w:hAnsi="宋体" w:eastAsia="宋体"/>
          <w:sz w:val="28"/>
          <w:szCs w:val="28"/>
        </w:rPr>
        <w:t>4.2法定代表人授权委托书格式</w:t>
      </w:r>
    </w:p>
    <w:p>
      <w:pPr>
        <w:pStyle w:val="2"/>
        <w:rPr>
          <w:sz w:val="28"/>
          <w:szCs w:val="28"/>
        </w:rPr>
      </w:pPr>
    </w:p>
    <w:p>
      <w:pPr>
        <w:spacing w:line="220" w:lineRule="atLeast"/>
        <w:jc w:val="center"/>
        <w:rPr>
          <w:rFonts w:ascii="宋体" w:hAnsi="宋体" w:eastAsia="宋体"/>
          <w:b/>
          <w:sz w:val="28"/>
          <w:szCs w:val="28"/>
        </w:rPr>
      </w:pPr>
      <w:r>
        <w:rPr>
          <w:rFonts w:hint="eastAsia" w:ascii="宋体" w:hAnsi="宋体" w:eastAsia="宋体"/>
          <w:b/>
          <w:sz w:val="28"/>
          <w:szCs w:val="28"/>
        </w:rPr>
        <w:t>法定代表人授权委托书</w:t>
      </w:r>
    </w:p>
    <w:p>
      <w:pPr>
        <w:spacing w:line="220" w:lineRule="atLeast"/>
        <w:rPr>
          <w:rFonts w:ascii="宋体" w:hAnsi="宋体" w:eastAsia="宋体"/>
          <w:sz w:val="28"/>
          <w:szCs w:val="28"/>
        </w:rPr>
      </w:pPr>
      <w:r>
        <w:rPr>
          <w:rFonts w:hint="eastAsia" w:ascii="宋体" w:hAnsi="宋体" w:eastAsia="宋体"/>
          <w:sz w:val="28"/>
          <w:szCs w:val="28"/>
        </w:rPr>
        <w:t>致：</w:t>
      </w:r>
      <w:r>
        <w:rPr>
          <w:rFonts w:hint="eastAsia" w:ascii="宋体" w:hAnsi="宋体" w:eastAsia="宋体"/>
          <w:sz w:val="28"/>
          <w:szCs w:val="28"/>
          <w:u w:val="single"/>
        </w:rPr>
        <w:t xml:space="preserve">                      </w:t>
      </w:r>
      <w:r>
        <w:rPr>
          <w:rFonts w:hint="eastAsia" w:ascii="宋体" w:hAnsi="宋体" w:eastAsia="宋体"/>
          <w:sz w:val="28"/>
          <w:szCs w:val="28"/>
        </w:rPr>
        <w:t>（采购人）</w:t>
      </w:r>
    </w:p>
    <w:p>
      <w:pPr>
        <w:spacing w:after="0" w:line="360" w:lineRule="auto"/>
        <w:jc w:val="both"/>
        <w:rPr>
          <w:rFonts w:ascii="宋体" w:hAnsi="宋体" w:eastAsia="宋体"/>
          <w:sz w:val="28"/>
          <w:szCs w:val="28"/>
        </w:rPr>
      </w:pPr>
      <w:r>
        <w:rPr>
          <w:rFonts w:hint="eastAsia" w:ascii="宋体" w:hAnsi="宋体" w:eastAsia="宋体"/>
          <w:sz w:val="28"/>
          <w:szCs w:val="28"/>
        </w:rPr>
        <w:t xml:space="preserve">    我</w:t>
      </w:r>
      <w:r>
        <w:rPr>
          <w:rFonts w:hint="eastAsia" w:ascii="宋体" w:hAnsi="宋体" w:eastAsia="宋体"/>
          <w:sz w:val="28"/>
          <w:szCs w:val="28"/>
          <w:u w:val="single"/>
        </w:rPr>
        <w:t xml:space="preserve">         </w:t>
      </w:r>
      <w:r>
        <w:rPr>
          <w:rFonts w:hint="eastAsia" w:ascii="宋体" w:hAnsi="宋体" w:eastAsia="宋体"/>
          <w:sz w:val="28"/>
          <w:szCs w:val="28"/>
        </w:rPr>
        <w:t>（姓名）是</w:t>
      </w:r>
      <w:r>
        <w:rPr>
          <w:rFonts w:hint="eastAsia" w:ascii="宋体" w:hAnsi="宋体" w:eastAsia="宋体"/>
          <w:sz w:val="28"/>
          <w:szCs w:val="28"/>
          <w:u w:val="single"/>
        </w:rPr>
        <w:t xml:space="preserve">                               </w:t>
      </w:r>
      <w:r>
        <w:rPr>
          <w:rFonts w:hint="eastAsia" w:ascii="宋体" w:hAnsi="宋体" w:eastAsia="宋体"/>
          <w:sz w:val="28"/>
          <w:szCs w:val="28"/>
        </w:rPr>
        <w:t>（供应商名称）的法定代表人，现授权委托本单位在职职工</w:t>
      </w:r>
      <w:r>
        <w:rPr>
          <w:rFonts w:hint="eastAsia" w:ascii="宋体" w:hAnsi="宋体" w:eastAsia="宋体"/>
          <w:sz w:val="28"/>
          <w:szCs w:val="28"/>
          <w:u w:val="single"/>
        </w:rPr>
        <w:t xml:space="preserve">                     </w:t>
      </w:r>
      <w:r>
        <w:rPr>
          <w:rFonts w:hint="eastAsia" w:ascii="宋体" w:hAnsi="宋体" w:eastAsia="宋体"/>
          <w:sz w:val="28"/>
          <w:szCs w:val="28"/>
        </w:rPr>
        <w:t>（姓名、职务）以我方的名义参加</w:t>
      </w:r>
      <w:r>
        <w:rPr>
          <w:rFonts w:hint="eastAsia" w:ascii="宋体" w:hAnsi="宋体" w:eastAsia="宋体"/>
          <w:sz w:val="28"/>
          <w:szCs w:val="28"/>
          <w:u w:val="single"/>
        </w:rPr>
        <w:t xml:space="preserve">                            </w:t>
      </w:r>
      <w:r>
        <w:rPr>
          <w:rFonts w:hint="eastAsia" w:ascii="宋体" w:hAnsi="宋体" w:eastAsia="宋体"/>
          <w:sz w:val="28"/>
          <w:szCs w:val="28"/>
        </w:rPr>
        <w:t>招标项目（编号：</w:t>
      </w:r>
      <w:r>
        <w:rPr>
          <w:rFonts w:hint="eastAsia" w:ascii="宋体" w:hAnsi="宋体" w:eastAsia="宋体"/>
          <w:sz w:val="28"/>
          <w:szCs w:val="28"/>
          <w:u w:val="single"/>
        </w:rPr>
        <w:t xml:space="preserve">  </w:t>
      </w:r>
      <w:r>
        <w:rPr>
          <w:rFonts w:hint="eastAsia" w:ascii="宋体" w:hAnsi="宋体" w:eastAsia="宋体"/>
          <w:sz w:val="28"/>
          <w:szCs w:val="28"/>
          <w:u w:val="single"/>
          <w:lang w:val="en-US" w:eastAsia="zh-CN"/>
        </w:rPr>
        <w:t xml:space="preserve">       </w:t>
      </w:r>
      <w:r>
        <w:rPr>
          <w:rFonts w:hint="eastAsia" w:ascii="宋体" w:hAnsi="宋体" w:eastAsia="宋体"/>
          <w:sz w:val="28"/>
          <w:szCs w:val="28"/>
          <w:u w:val="single"/>
        </w:rPr>
        <w:t xml:space="preserve">  </w:t>
      </w:r>
      <w:r>
        <w:rPr>
          <w:rFonts w:hint="eastAsia" w:ascii="宋体" w:hAnsi="宋体" w:eastAsia="宋体"/>
          <w:sz w:val="28"/>
          <w:szCs w:val="28"/>
        </w:rPr>
        <w:t>）的投标活动，并代表我方全权办理针对上述项目的响应文件签署、投标、开标等具体事务和签署与本投标项目相关文件。</w:t>
      </w:r>
    </w:p>
    <w:p>
      <w:pPr>
        <w:spacing w:after="0" w:line="360" w:lineRule="auto"/>
        <w:jc w:val="both"/>
        <w:rPr>
          <w:rFonts w:ascii="宋体" w:hAnsi="宋体" w:eastAsia="宋体"/>
          <w:sz w:val="28"/>
          <w:szCs w:val="28"/>
        </w:rPr>
      </w:pPr>
      <w:r>
        <w:rPr>
          <w:rFonts w:hint="eastAsia" w:ascii="宋体" w:hAnsi="宋体" w:eastAsia="宋体"/>
          <w:sz w:val="28"/>
          <w:szCs w:val="28"/>
        </w:rPr>
        <w:t xml:space="preserve">    我方对被授权人的签名事项负全部责任。</w:t>
      </w:r>
    </w:p>
    <w:p>
      <w:pPr>
        <w:spacing w:after="0" w:line="360" w:lineRule="auto"/>
        <w:jc w:val="both"/>
        <w:rPr>
          <w:rFonts w:ascii="宋体" w:hAnsi="宋体" w:eastAsia="宋体"/>
          <w:sz w:val="28"/>
          <w:szCs w:val="28"/>
        </w:rPr>
      </w:pPr>
      <w:r>
        <w:rPr>
          <w:rFonts w:hint="eastAsia" w:ascii="宋体" w:hAnsi="宋体" w:eastAsia="宋体"/>
          <w:sz w:val="28"/>
          <w:szCs w:val="28"/>
        </w:rPr>
        <w:t xml:space="preserve">    </w:t>
      </w:r>
      <w:r>
        <w:rPr>
          <w:rFonts w:hint="eastAsia" w:ascii="宋体" w:hAnsi="宋体" w:eastAsia="宋体"/>
          <w:sz w:val="28"/>
          <w:szCs w:val="28"/>
          <w:u w:val="single"/>
        </w:rPr>
        <w:t>在撤销授权的书面通知以前，本授权书一直有效</w:t>
      </w:r>
      <w:r>
        <w:rPr>
          <w:rFonts w:hint="eastAsia" w:ascii="宋体" w:hAnsi="宋体" w:eastAsia="宋体"/>
          <w:sz w:val="28"/>
          <w:szCs w:val="28"/>
        </w:rPr>
        <w:t>。被授权人在授权书有效期内签署的所有文件不因授权的撤销而失效。</w:t>
      </w:r>
    </w:p>
    <w:p>
      <w:pPr>
        <w:spacing w:after="0" w:line="360" w:lineRule="auto"/>
        <w:jc w:val="both"/>
        <w:rPr>
          <w:rFonts w:ascii="宋体" w:hAnsi="宋体" w:eastAsia="宋体"/>
          <w:sz w:val="28"/>
          <w:szCs w:val="28"/>
        </w:rPr>
      </w:pPr>
      <w:r>
        <w:rPr>
          <w:rFonts w:hint="eastAsia" w:ascii="宋体" w:hAnsi="宋体" w:eastAsia="宋体"/>
          <w:sz w:val="28"/>
          <w:szCs w:val="28"/>
        </w:rPr>
        <w:t xml:space="preserve">    被授权人无转委托权，特此委托。</w:t>
      </w:r>
    </w:p>
    <w:p>
      <w:pPr>
        <w:spacing w:after="0" w:line="360" w:lineRule="auto"/>
        <w:jc w:val="both"/>
        <w:rPr>
          <w:rFonts w:ascii="宋体" w:hAnsi="宋体" w:eastAsia="宋体"/>
          <w:sz w:val="28"/>
          <w:szCs w:val="28"/>
        </w:rPr>
      </w:pPr>
    </w:p>
    <w:p>
      <w:pPr>
        <w:spacing w:after="0" w:line="360" w:lineRule="auto"/>
        <w:jc w:val="both"/>
        <w:rPr>
          <w:rFonts w:ascii="宋体" w:hAnsi="宋体" w:eastAsia="宋体"/>
          <w:sz w:val="28"/>
          <w:szCs w:val="28"/>
        </w:rPr>
      </w:pPr>
      <w:r>
        <w:rPr>
          <w:rFonts w:hint="eastAsia" w:ascii="宋体" w:hAnsi="宋体" w:eastAsia="宋体"/>
          <w:sz w:val="28"/>
          <w:szCs w:val="28"/>
        </w:rPr>
        <w:t>被授权人签名：                   法定代表人签名：</w:t>
      </w:r>
    </w:p>
    <w:p>
      <w:pPr>
        <w:spacing w:after="0" w:line="360" w:lineRule="auto"/>
        <w:jc w:val="both"/>
        <w:rPr>
          <w:rFonts w:ascii="宋体" w:hAnsi="宋体" w:eastAsia="宋体"/>
          <w:sz w:val="28"/>
          <w:szCs w:val="28"/>
        </w:rPr>
      </w:pPr>
    </w:p>
    <w:p>
      <w:pPr>
        <w:spacing w:after="0" w:line="360" w:lineRule="auto"/>
        <w:jc w:val="both"/>
        <w:rPr>
          <w:rFonts w:ascii="宋体" w:hAnsi="宋体" w:eastAsia="宋体"/>
          <w:sz w:val="28"/>
          <w:szCs w:val="28"/>
        </w:rPr>
      </w:pPr>
      <w:r>
        <w:rPr>
          <w:rFonts w:hint="eastAsia" w:ascii="宋体" w:hAnsi="宋体" w:eastAsia="宋体"/>
          <w:sz w:val="28"/>
          <w:szCs w:val="28"/>
        </w:rPr>
        <w:t xml:space="preserve">        职务：                             职务：</w:t>
      </w:r>
    </w:p>
    <w:p>
      <w:pPr>
        <w:spacing w:after="0" w:line="360" w:lineRule="auto"/>
        <w:jc w:val="both"/>
        <w:rPr>
          <w:rFonts w:ascii="宋体" w:hAnsi="宋体" w:eastAsia="宋体"/>
          <w:sz w:val="28"/>
          <w:szCs w:val="28"/>
        </w:rPr>
      </w:pPr>
    </w:p>
    <w:p>
      <w:pPr>
        <w:spacing w:after="0" w:line="360" w:lineRule="auto"/>
        <w:jc w:val="both"/>
        <w:rPr>
          <w:rFonts w:ascii="宋体" w:hAnsi="宋体" w:eastAsia="宋体"/>
          <w:sz w:val="28"/>
          <w:szCs w:val="28"/>
          <w:u w:val="single"/>
        </w:rPr>
      </w:pPr>
      <w:r>
        <w:rPr>
          <w:rFonts w:hint="eastAsia" w:ascii="宋体" w:hAnsi="宋体" w:eastAsia="宋体"/>
          <w:sz w:val="28"/>
          <w:szCs w:val="28"/>
        </w:rPr>
        <w:t>被授权人身份证号码：</w:t>
      </w:r>
      <w:r>
        <w:rPr>
          <w:rFonts w:hint="eastAsia" w:ascii="宋体" w:hAnsi="宋体" w:eastAsia="宋体"/>
          <w:sz w:val="28"/>
          <w:szCs w:val="28"/>
          <w:u w:val="single"/>
        </w:rPr>
        <w:t xml:space="preserve">                                    </w:t>
      </w:r>
    </w:p>
    <w:p>
      <w:pPr>
        <w:spacing w:after="0" w:line="360" w:lineRule="auto"/>
        <w:jc w:val="both"/>
        <w:rPr>
          <w:rFonts w:ascii="宋体" w:hAnsi="宋体" w:eastAsia="宋体"/>
          <w:sz w:val="28"/>
          <w:szCs w:val="28"/>
        </w:rPr>
      </w:pPr>
    </w:p>
    <w:p>
      <w:pPr>
        <w:spacing w:after="0" w:line="360" w:lineRule="auto"/>
        <w:jc w:val="both"/>
        <w:rPr>
          <w:rFonts w:ascii="宋体" w:hAnsi="宋体" w:eastAsia="宋体"/>
          <w:sz w:val="28"/>
          <w:szCs w:val="28"/>
        </w:rPr>
      </w:pPr>
      <w:r>
        <w:rPr>
          <w:rFonts w:hint="eastAsia" w:ascii="宋体" w:hAnsi="宋体" w:eastAsia="宋体"/>
          <w:sz w:val="28"/>
          <w:szCs w:val="28"/>
        </w:rPr>
        <w:t xml:space="preserve">                                  供应商公章：</w:t>
      </w:r>
    </w:p>
    <w:p>
      <w:pPr>
        <w:spacing w:after="0" w:line="360" w:lineRule="auto"/>
        <w:jc w:val="both"/>
        <w:rPr>
          <w:rFonts w:ascii="宋体" w:hAnsi="宋体" w:eastAsia="宋体"/>
          <w:sz w:val="28"/>
          <w:szCs w:val="28"/>
        </w:rPr>
      </w:pPr>
      <w:r>
        <w:rPr>
          <w:rFonts w:hint="eastAsia" w:ascii="宋体" w:hAnsi="宋体" w:eastAsia="宋体"/>
          <w:sz w:val="28"/>
          <w:szCs w:val="28"/>
        </w:rPr>
        <w:t xml:space="preserve">                                     </w:t>
      </w:r>
      <w:r>
        <w:rPr>
          <w:rFonts w:hint="eastAsia" w:ascii="宋体" w:hAnsi="宋体" w:eastAsia="宋体"/>
          <w:sz w:val="28"/>
          <w:szCs w:val="28"/>
          <w:u w:val="single"/>
        </w:rPr>
        <w:t xml:space="preserve">       </w:t>
      </w:r>
      <w:r>
        <w:rPr>
          <w:rFonts w:hint="eastAsia" w:ascii="宋体" w:hAnsi="宋体" w:eastAsia="宋体"/>
          <w:sz w:val="28"/>
          <w:szCs w:val="28"/>
        </w:rPr>
        <w:t>年</w:t>
      </w:r>
      <w:r>
        <w:rPr>
          <w:rFonts w:hint="eastAsia" w:ascii="宋体" w:hAnsi="宋体" w:eastAsia="宋体"/>
          <w:sz w:val="28"/>
          <w:szCs w:val="28"/>
          <w:u w:val="single"/>
        </w:rPr>
        <w:t xml:space="preserve">   </w:t>
      </w:r>
      <w:r>
        <w:rPr>
          <w:rFonts w:hint="eastAsia" w:ascii="宋体" w:hAnsi="宋体" w:eastAsia="宋体"/>
          <w:sz w:val="28"/>
          <w:szCs w:val="28"/>
        </w:rPr>
        <w:t>月</w:t>
      </w:r>
      <w:r>
        <w:rPr>
          <w:rFonts w:hint="eastAsia" w:ascii="宋体" w:hAnsi="宋体" w:eastAsia="宋体"/>
          <w:sz w:val="28"/>
          <w:szCs w:val="28"/>
          <w:u w:val="single"/>
        </w:rPr>
        <w:t xml:space="preserve">   </w:t>
      </w:r>
      <w:r>
        <w:rPr>
          <w:rFonts w:hint="eastAsia" w:ascii="宋体" w:hAnsi="宋体" w:eastAsia="宋体"/>
          <w:sz w:val="28"/>
          <w:szCs w:val="28"/>
        </w:rPr>
        <w:t>日</w:t>
      </w:r>
    </w:p>
    <w:p>
      <w:pPr>
        <w:spacing w:after="0" w:line="360" w:lineRule="auto"/>
        <w:jc w:val="both"/>
        <w:rPr>
          <w:rFonts w:ascii="宋体" w:hAnsi="宋体" w:eastAsia="宋体"/>
          <w:color w:val="FF0000"/>
          <w:sz w:val="24"/>
          <w:szCs w:val="24"/>
        </w:rPr>
      </w:pPr>
    </w:p>
    <w:p>
      <w:pPr>
        <w:spacing w:after="0" w:line="360" w:lineRule="auto"/>
        <w:jc w:val="both"/>
        <w:rPr>
          <w:rFonts w:ascii="宋体" w:hAnsi="宋体" w:eastAsia="宋体"/>
          <w:sz w:val="24"/>
          <w:szCs w:val="24"/>
        </w:rPr>
      </w:pPr>
    </w:p>
    <w:p>
      <w:pP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br w:type="page"/>
      </w:r>
    </w:p>
    <w:p>
      <w:pPr>
        <w:rPr>
          <w:rFonts w:hint="eastAsia"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附件一</w:t>
      </w:r>
    </w:p>
    <w:p>
      <w:pPr>
        <w:ind w:firstLine="700" w:firstLineChars="250"/>
        <w:rPr>
          <w:rFonts w:hint="eastAsia" w:asciiTheme="minorEastAsia" w:hAnsiTheme="minorEastAsia" w:eastAsiaTheme="minorEastAsia" w:cstheme="minorEastAsia"/>
          <w:color w:val="000000"/>
          <w:sz w:val="28"/>
          <w:szCs w:val="28"/>
        </w:rPr>
      </w:pPr>
    </w:p>
    <w:p>
      <w:pPr>
        <w:jc w:val="center"/>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报 价 函</w:t>
      </w:r>
    </w:p>
    <w:p>
      <w:pPr>
        <w:ind w:firstLine="700" w:firstLineChars="250"/>
        <w:rPr>
          <w:rFonts w:hint="eastAsia" w:asciiTheme="minorEastAsia" w:hAnsiTheme="minorEastAsia" w:eastAsiaTheme="minorEastAsia" w:cstheme="minorEastAsia"/>
          <w:color w:val="000000"/>
          <w:sz w:val="28"/>
          <w:szCs w:val="28"/>
        </w:rPr>
      </w:pPr>
    </w:p>
    <w:p>
      <w:pPr>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（采购人）：</w:t>
      </w:r>
    </w:p>
    <w:p>
      <w:pPr>
        <w:spacing w:line="400" w:lineRule="exact"/>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依据贵方（项目名称/文件编号）项目政府采购的邀请，我方提交下述报价文件。</w:t>
      </w:r>
    </w:p>
    <w:p>
      <w:pPr>
        <w:spacing w:line="400" w:lineRule="exact"/>
        <w:ind w:firstLine="42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1、总报价：</w:t>
      </w:r>
    </w:p>
    <w:p>
      <w:pPr>
        <w:spacing w:line="400" w:lineRule="exact"/>
        <w:ind w:firstLine="42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 xml:space="preserve">2、按询价文件供应商须知要求提供的有关文件；         </w:t>
      </w:r>
    </w:p>
    <w:p>
      <w:pPr>
        <w:spacing w:line="400" w:lineRule="exact"/>
        <w:ind w:firstLine="42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电话/传真：</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FF0000"/>
          <w:sz w:val="28"/>
          <w:szCs w:val="28"/>
          <w:u w:val="single"/>
        </w:rPr>
        <w:t xml:space="preserve"> </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电子邮件：</w:t>
      </w:r>
      <w:r>
        <w:rPr>
          <w:rFonts w:hint="eastAsia" w:asciiTheme="minorEastAsia" w:hAnsiTheme="minorEastAsia" w:eastAsiaTheme="minorEastAsia" w:cstheme="minorEastAsia"/>
          <w:color w:val="FF0000"/>
          <w:sz w:val="28"/>
          <w:szCs w:val="28"/>
        </w:rPr>
        <w:t xml:space="preserve"> </w:t>
      </w:r>
      <w:r>
        <w:rPr>
          <w:rFonts w:hint="eastAsia" w:asciiTheme="minorEastAsia" w:hAnsiTheme="minorEastAsia" w:eastAsiaTheme="minorEastAsia" w:cstheme="minorEastAsia"/>
          <w:color w:val="FF0000"/>
          <w:sz w:val="28"/>
          <w:szCs w:val="28"/>
          <w:u w:val="single"/>
        </w:rPr>
        <w:t xml:space="preserve"> </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 xml:space="preserve">          </w:t>
      </w:r>
    </w:p>
    <w:p>
      <w:pPr>
        <w:spacing w:line="400" w:lineRule="exact"/>
        <w:ind w:firstLine="42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日期：</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u w:val="single"/>
          <w:lang w:val="en-US" w:eastAsia="zh-CN"/>
        </w:rPr>
        <w:t xml:space="preserve">    </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年</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u w:val="single"/>
          <w:lang w:val="en-US" w:eastAsia="zh-CN"/>
        </w:rPr>
        <w:t xml:space="preserve">  </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月</w:t>
      </w:r>
      <w:r>
        <w:rPr>
          <w:rFonts w:hint="eastAsia" w:asciiTheme="minorEastAsia" w:hAnsiTheme="minorEastAsia" w:eastAsiaTheme="minorEastAsia" w:cstheme="minorEastAsia"/>
          <w:color w:val="000000"/>
          <w:sz w:val="28"/>
          <w:szCs w:val="28"/>
          <w:u w:val="single"/>
          <w:lang w:val="en-US" w:eastAsia="zh-CN"/>
        </w:rPr>
        <w:t xml:space="preserve">    </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日</w:t>
      </w:r>
    </w:p>
    <w:p>
      <w:pPr>
        <w:spacing w:line="400" w:lineRule="exact"/>
        <w:ind w:firstLine="42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响应供应商或法定代表人授权代表签字：</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 xml:space="preserve">          </w:t>
      </w:r>
    </w:p>
    <w:p>
      <w:pPr>
        <w:spacing w:line="400" w:lineRule="exact"/>
        <w:ind w:firstLine="42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响应供应商名称（签章）：</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 xml:space="preserve">           </w:t>
      </w:r>
    </w:p>
    <w:p>
      <w:pPr>
        <w:spacing w:line="400" w:lineRule="exact"/>
        <w:ind w:firstLine="420"/>
        <w:rPr>
          <w:rFonts w:hint="eastAsia" w:asciiTheme="minorEastAsia" w:hAnsiTheme="minorEastAsia" w:eastAsiaTheme="minorEastAsia" w:cstheme="minorEastAsia"/>
          <w:sz w:val="28"/>
          <w:szCs w:val="28"/>
        </w:rPr>
        <w:sectPr>
          <w:headerReference r:id="rId8" w:type="first"/>
          <w:footerReference r:id="rId11" w:type="first"/>
          <w:headerReference r:id="rId6" w:type="default"/>
          <w:footerReference r:id="rId9" w:type="default"/>
          <w:headerReference r:id="rId7" w:type="even"/>
          <w:footerReference r:id="rId10" w:type="even"/>
          <w:pgSz w:w="11906" w:h="16838"/>
          <w:pgMar w:top="1418" w:right="1797" w:bottom="1418" w:left="1797" w:header="851" w:footer="992" w:gutter="0"/>
          <w:pgNumType w:fmt="decimal" w:start="1"/>
          <w:cols w:space="720" w:num="1"/>
          <w:titlePg/>
          <w:docGrid w:type="lines" w:linePitch="312" w:charSpace="0"/>
        </w:sectPr>
      </w:pPr>
      <w:r>
        <w:rPr>
          <w:rFonts w:hint="eastAsia" w:asciiTheme="minorEastAsia" w:hAnsiTheme="minorEastAsia" w:eastAsiaTheme="minorEastAsia" w:cstheme="minorEastAsia"/>
          <w:sz w:val="28"/>
          <w:szCs w:val="28"/>
        </w:rPr>
        <w:t>开户银行：</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 xml:space="preserve"> 账号/行号： </w:t>
      </w:r>
      <w:r>
        <w:rPr>
          <w:rFonts w:hint="eastAsia" w:asciiTheme="minorEastAsia" w:hAnsiTheme="minorEastAsia" w:eastAsiaTheme="minorEastAsia" w:cstheme="minorEastAsia"/>
          <w:sz w:val="28"/>
          <w:szCs w:val="28"/>
          <w:u w:val="single"/>
        </w:rPr>
        <w:t xml:space="preserve">                         </w:t>
      </w:r>
    </w:p>
    <w:p>
      <w:pPr>
        <w:spacing w:line="400" w:lineRule="exact"/>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28"/>
          <w:szCs w:val="28"/>
        </w:rPr>
        <w:t>附件二</w:t>
      </w:r>
      <w:r>
        <w:rPr>
          <w:rFonts w:hint="eastAsia" w:asciiTheme="minorEastAsia" w:hAnsiTheme="minorEastAsia" w:eastAsiaTheme="minorEastAsia" w:cstheme="minorEastAsia"/>
          <w:color w:val="000000"/>
          <w:sz w:val="32"/>
          <w:szCs w:val="32"/>
        </w:rPr>
        <w:t xml:space="preserve">                </w:t>
      </w:r>
    </w:p>
    <w:p>
      <w:pPr>
        <w:spacing w:line="400" w:lineRule="exact"/>
        <w:jc w:val="center"/>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lang w:val="en-US" w:eastAsia="zh-CN"/>
        </w:rPr>
        <w:t xml:space="preserve"> </w:t>
      </w:r>
      <w:r>
        <w:rPr>
          <w:rFonts w:hint="eastAsia" w:asciiTheme="minorEastAsia" w:hAnsiTheme="minorEastAsia" w:eastAsiaTheme="minorEastAsia" w:cstheme="minorEastAsia"/>
          <w:color w:val="000000"/>
          <w:sz w:val="32"/>
          <w:szCs w:val="32"/>
        </w:rPr>
        <w:t>分项报价表</w:t>
      </w:r>
    </w:p>
    <w:p>
      <w:pPr>
        <w:spacing w:line="360" w:lineRule="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000000"/>
          <w:szCs w:val="21"/>
        </w:rPr>
        <w:t>采购项目编号：</w:t>
      </w:r>
      <w:r>
        <w:rPr>
          <w:rFonts w:hint="eastAsia" w:asciiTheme="minorEastAsia" w:hAnsiTheme="minorEastAsia" w:eastAsiaTheme="minorEastAsia" w:cstheme="minorEastAsia"/>
          <w:sz w:val="24"/>
          <w:szCs w:val="24"/>
        </w:rPr>
        <w:t xml:space="preserve"> </w:t>
      </w:r>
    </w:p>
    <w:tbl>
      <w:tblPr>
        <w:tblStyle w:val="7"/>
        <w:tblpPr w:leftFromText="180" w:rightFromText="180" w:vertAnchor="page" w:horzAnchor="margin" w:tblpY="4251"/>
        <w:tblW w:w="89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09"/>
        <w:gridCol w:w="1559"/>
        <w:gridCol w:w="2804"/>
        <w:gridCol w:w="3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b/>
                <w:bCs/>
                <w:kern w:val="2"/>
                <w:sz w:val="28"/>
                <w:szCs w:val="28"/>
              </w:rPr>
            </w:pPr>
            <w:r>
              <w:rPr>
                <w:rFonts w:hint="eastAsia" w:asciiTheme="minorEastAsia" w:hAnsiTheme="minorEastAsia" w:eastAsiaTheme="minorEastAsia" w:cstheme="minorEastAsia"/>
                <w:b/>
                <w:bCs/>
                <w:kern w:val="2"/>
                <w:sz w:val="28"/>
                <w:szCs w:val="28"/>
              </w:rPr>
              <w:t>序号</w:t>
            </w:r>
          </w:p>
        </w:tc>
        <w:tc>
          <w:tcPr>
            <w:tcW w:w="2268" w:type="dxa"/>
            <w:gridSpan w:val="2"/>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b/>
                <w:bCs/>
                <w:kern w:val="2"/>
                <w:sz w:val="28"/>
                <w:szCs w:val="28"/>
              </w:rPr>
            </w:pPr>
            <w:r>
              <w:rPr>
                <w:rFonts w:hint="eastAsia" w:asciiTheme="minorEastAsia" w:hAnsiTheme="minorEastAsia" w:eastAsiaTheme="minorEastAsia" w:cstheme="minorEastAsia"/>
                <w:b/>
                <w:bCs/>
                <w:kern w:val="2"/>
                <w:sz w:val="28"/>
                <w:szCs w:val="28"/>
              </w:rPr>
              <w:t>名称</w:t>
            </w:r>
          </w:p>
        </w:tc>
        <w:tc>
          <w:tcPr>
            <w:tcW w:w="2804"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b/>
                <w:bCs/>
                <w:kern w:val="2"/>
                <w:sz w:val="28"/>
                <w:szCs w:val="28"/>
                <w:lang w:val="en-US" w:eastAsia="zh-CN"/>
              </w:rPr>
            </w:pPr>
            <w:r>
              <w:rPr>
                <w:rFonts w:hint="eastAsia" w:asciiTheme="minorEastAsia" w:hAnsiTheme="minorEastAsia" w:eastAsiaTheme="minorEastAsia" w:cstheme="minorEastAsia"/>
                <w:b/>
                <w:bCs/>
                <w:kern w:val="2"/>
                <w:sz w:val="28"/>
                <w:szCs w:val="28"/>
                <w:lang w:val="en-US" w:eastAsia="zh-CN"/>
              </w:rPr>
              <w:t>报价</w:t>
            </w:r>
          </w:p>
        </w:tc>
        <w:tc>
          <w:tcPr>
            <w:tcW w:w="3015"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b/>
                <w:bCs/>
                <w:kern w:val="2"/>
                <w:sz w:val="28"/>
                <w:szCs w:val="28"/>
              </w:rPr>
            </w:pPr>
            <w:r>
              <w:rPr>
                <w:rFonts w:hint="eastAsia" w:asciiTheme="minorEastAsia" w:hAnsiTheme="minorEastAsia" w:eastAsiaTheme="minorEastAsia" w:cstheme="minorEastAsia"/>
                <w:b/>
                <w:bCs/>
                <w:kern w:val="2"/>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b w:val="0"/>
                <w:bCs/>
                <w:kern w:val="2"/>
                <w:sz w:val="24"/>
              </w:rPr>
            </w:pPr>
            <w:r>
              <w:rPr>
                <w:rFonts w:hint="eastAsia" w:asciiTheme="minorEastAsia" w:hAnsiTheme="minorEastAsia" w:eastAsiaTheme="minorEastAsia" w:cstheme="minorEastAsia"/>
                <w:b w:val="0"/>
                <w:bCs/>
                <w:kern w:val="2"/>
                <w:sz w:val="24"/>
              </w:rPr>
              <w:t>1</w:t>
            </w:r>
          </w:p>
        </w:tc>
        <w:tc>
          <w:tcPr>
            <w:tcW w:w="2268" w:type="dxa"/>
            <w:gridSpan w:val="2"/>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r>
              <w:rPr>
                <w:rFonts w:hint="eastAsia" w:asciiTheme="minorEastAsia" w:hAnsiTheme="minorEastAsia" w:eastAsiaTheme="minorEastAsia" w:cstheme="minorEastAsia"/>
                <w:kern w:val="2"/>
                <w:sz w:val="24"/>
              </w:rPr>
              <w:t>课程设计</w:t>
            </w:r>
          </w:p>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r>
              <w:rPr>
                <w:rFonts w:hint="eastAsia" w:asciiTheme="minorEastAsia" w:hAnsiTheme="minorEastAsia" w:eastAsiaTheme="minorEastAsia" w:cstheme="minorEastAsia"/>
                <w:kern w:val="2"/>
                <w:sz w:val="24"/>
              </w:rPr>
              <w:t>（含调研）</w:t>
            </w:r>
          </w:p>
        </w:tc>
        <w:tc>
          <w:tcPr>
            <w:tcW w:w="2804"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c>
          <w:tcPr>
            <w:tcW w:w="3015"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817" w:type="dxa"/>
            <w:vMerge w:val="restart"/>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b w:val="0"/>
                <w:bCs/>
                <w:kern w:val="2"/>
                <w:sz w:val="24"/>
              </w:rPr>
            </w:pPr>
            <w:r>
              <w:rPr>
                <w:rFonts w:hint="eastAsia" w:asciiTheme="minorEastAsia" w:hAnsiTheme="minorEastAsia" w:eastAsiaTheme="minorEastAsia" w:cstheme="minorEastAsia"/>
                <w:b w:val="0"/>
                <w:bCs/>
                <w:kern w:val="2"/>
                <w:sz w:val="24"/>
              </w:rPr>
              <w:t>2</w:t>
            </w:r>
          </w:p>
        </w:tc>
        <w:tc>
          <w:tcPr>
            <w:tcW w:w="709" w:type="dxa"/>
            <w:vMerge w:val="restart"/>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r>
              <w:rPr>
                <w:rFonts w:hint="eastAsia" w:asciiTheme="minorEastAsia" w:hAnsiTheme="minorEastAsia" w:eastAsiaTheme="minorEastAsia" w:cstheme="minorEastAsia"/>
                <w:kern w:val="2"/>
                <w:sz w:val="24"/>
              </w:rPr>
              <w:t>培训费</w:t>
            </w:r>
          </w:p>
        </w:tc>
        <w:tc>
          <w:tcPr>
            <w:tcW w:w="1559"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r>
              <w:rPr>
                <w:rFonts w:hint="eastAsia" w:asciiTheme="minorEastAsia" w:hAnsiTheme="minorEastAsia" w:eastAsiaTheme="minorEastAsia" w:cstheme="minorEastAsia"/>
                <w:kern w:val="2"/>
                <w:sz w:val="24"/>
              </w:rPr>
              <w:t>启航计划</w:t>
            </w:r>
          </w:p>
        </w:tc>
        <w:tc>
          <w:tcPr>
            <w:tcW w:w="2804" w:type="dxa"/>
            <w:vMerge w:val="restart"/>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c>
          <w:tcPr>
            <w:tcW w:w="3015" w:type="dxa"/>
            <w:vMerge w:val="restart"/>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817" w:type="dxa"/>
            <w:vMerge w:val="continue"/>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b w:val="0"/>
                <w:bCs/>
                <w:kern w:val="2"/>
                <w:sz w:val="24"/>
              </w:rPr>
            </w:pPr>
          </w:p>
        </w:tc>
        <w:tc>
          <w:tcPr>
            <w:tcW w:w="709" w:type="dxa"/>
            <w:vMerge w:val="continue"/>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c>
          <w:tcPr>
            <w:tcW w:w="1559"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r>
              <w:rPr>
                <w:rFonts w:hint="eastAsia" w:asciiTheme="minorEastAsia" w:hAnsiTheme="minorEastAsia" w:eastAsiaTheme="minorEastAsia" w:cstheme="minorEastAsia"/>
                <w:kern w:val="2"/>
                <w:sz w:val="24"/>
              </w:rPr>
              <w:t>远航计划</w:t>
            </w:r>
          </w:p>
        </w:tc>
        <w:tc>
          <w:tcPr>
            <w:tcW w:w="2804" w:type="dxa"/>
            <w:vMerge w:val="continue"/>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c>
          <w:tcPr>
            <w:tcW w:w="3015" w:type="dxa"/>
            <w:vMerge w:val="continue"/>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817" w:type="dxa"/>
            <w:vMerge w:val="continue"/>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b w:val="0"/>
                <w:bCs/>
                <w:kern w:val="2"/>
                <w:sz w:val="24"/>
              </w:rPr>
            </w:pPr>
          </w:p>
        </w:tc>
        <w:tc>
          <w:tcPr>
            <w:tcW w:w="709" w:type="dxa"/>
            <w:vMerge w:val="continue"/>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c>
          <w:tcPr>
            <w:tcW w:w="1559"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r>
              <w:rPr>
                <w:rFonts w:hint="eastAsia" w:asciiTheme="minorEastAsia" w:hAnsiTheme="minorEastAsia" w:eastAsiaTheme="minorEastAsia" w:cstheme="minorEastAsia"/>
                <w:kern w:val="2"/>
                <w:sz w:val="24"/>
              </w:rPr>
              <w:t>领航计划</w:t>
            </w:r>
          </w:p>
        </w:tc>
        <w:tc>
          <w:tcPr>
            <w:tcW w:w="2804" w:type="dxa"/>
            <w:vMerge w:val="continue"/>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c>
          <w:tcPr>
            <w:tcW w:w="3015" w:type="dxa"/>
            <w:vMerge w:val="continue"/>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817"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b w:val="0"/>
                <w:bCs/>
                <w:kern w:val="2"/>
                <w:sz w:val="24"/>
              </w:rPr>
            </w:pPr>
            <w:r>
              <w:rPr>
                <w:rFonts w:hint="eastAsia" w:asciiTheme="minorEastAsia" w:hAnsiTheme="minorEastAsia" w:eastAsiaTheme="minorEastAsia" w:cstheme="minorEastAsia"/>
                <w:b w:val="0"/>
                <w:bCs/>
                <w:kern w:val="2"/>
                <w:sz w:val="24"/>
              </w:rPr>
              <w:t>3</w:t>
            </w:r>
          </w:p>
        </w:tc>
        <w:tc>
          <w:tcPr>
            <w:tcW w:w="2268" w:type="dxa"/>
            <w:gridSpan w:val="2"/>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r>
              <w:rPr>
                <w:rFonts w:hint="eastAsia" w:asciiTheme="minorEastAsia" w:hAnsiTheme="minorEastAsia" w:eastAsiaTheme="minorEastAsia" w:cstheme="minorEastAsia"/>
                <w:kern w:val="2"/>
                <w:sz w:val="24"/>
              </w:rPr>
              <w:t>主题研讨</w:t>
            </w:r>
          </w:p>
        </w:tc>
        <w:tc>
          <w:tcPr>
            <w:tcW w:w="2804"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c>
          <w:tcPr>
            <w:tcW w:w="3015"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817"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b w:val="0"/>
                <w:bCs/>
                <w:kern w:val="2"/>
                <w:sz w:val="24"/>
              </w:rPr>
            </w:pPr>
            <w:r>
              <w:rPr>
                <w:rFonts w:hint="eastAsia" w:asciiTheme="minorEastAsia" w:hAnsiTheme="minorEastAsia" w:eastAsiaTheme="minorEastAsia" w:cstheme="minorEastAsia"/>
                <w:b w:val="0"/>
                <w:bCs/>
                <w:kern w:val="2"/>
                <w:sz w:val="24"/>
              </w:rPr>
              <w:t>4</w:t>
            </w:r>
          </w:p>
        </w:tc>
        <w:tc>
          <w:tcPr>
            <w:tcW w:w="2268" w:type="dxa"/>
            <w:gridSpan w:val="2"/>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r>
              <w:rPr>
                <w:rFonts w:hint="eastAsia" w:asciiTheme="minorEastAsia" w:hAnsiTheme="minorEastAsia" w:eastAsiaTheme="minorEastAsia" w:cstheme="minorEastAsia"/>
                <w:kern w:val="2"/>
                <w:sz w:val="24"/>
              </w:rPr>
              <w:t>交通费</w:t>
            </w:r>
          </w:p>
        </w:tc>
        <w:tc>
          <w:tcPr>
            <w:tcW w:w="2804"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c>
          <w:tcPr>
            <w:tcW w:w="3015"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817"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b w:val="0"/>
                <w:bCs/>
                <w:kern w:val="2"/>
                <w:sz w:val="24"/>
              </w:rPr>
            </w:pPr>
            <w:r>
              <w:rPr>
                <w:rFonts w:hint="eastAsia" w:asciiTheme="minorEastAsia" w:hAnsiTheme="minorEastAsia" w:eastAsiaTheme="minorEastAsia" w:cstheme="minorEastAsia"/>
                <w:b w:val="0"/>
                <w:bCs/>
                <w:kern w:val="2"/>
                <w:sz w:val="24"/>
              </w:rPr>
              <w:t>5</w:t>
            </w:r>
          </w:p>
        </w:tc>
        <w:tc>
          <w:tcPr>
            <w:tcW w:w="2268" w:type="dxa"/>
            <w:gridSpan w:val="2"/>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r>
              <w:rPr>
                <w:rFonts w:hint="eastAsia" w:asciiTheme="minorEastAsia" w:hAnsiTheme="minorEastAsia" w:eastAsiaTheme="minorEastAsia" w:cstheme="minorEastAsia"/>
                <w:kern w:val="2"/>
                <w:sz w:val="24"/>
              </w:rPr>
              <w:t>教材费</w:t>
            </w:r>
          </w:p>
        </w:tc>
        <w:tc>
          <w:tcPr>
            <w:tcW w:w="2804"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c>
          <w:tcPr>
            <w:tcW w:w="3015"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817" w:type="dxa"/>
            <w:vAlign w:val="center"/>
          </w:tcPr>
          <w:p>
            <w:pPr>
              <w:keepNext w:val="0"/>
              <w:keepLines w:val="0"/>
              <w:widowControl w:val="0"/>
              <w:suppressLineNumbers w:val="0"/>
              <w:spacing w:before="0" w:beforeAutospacing="0" w:afterAutospacing="0"/>
              <w:ind w:left="0" w:right="0"/>
              <w:jc w:val="center"/>
              <w:rPr>
                <w:rFonts w:hint="eastAsia" w:asciiTheme="minorEastAsia" w:hAnsiTheme="minorEastAsia" w:eastAsiaTheme="minorEastAsia" w:cstheme="minorEastAsia"/>
                <w:b w:val="0"/>
                <w:bCs/>
                <w:kern w:val="2"/>
                <w:sz w:val="24"/>
              </w:rPr>
            </w:pPr>
            <w:r>
              <w:rPr>
                <w:rFonts w:hint="eastAsia" w:asciiTheme="minorEastAsia" w:hAnsiTheme="minorEastAsia" w:eastAsiaTheme="minorEastAsia" w:cstheme="minorEastAsia"/>
                <w:b w:val="0"/>
                <w:bCs/>
                <w:kern w:val="2"/>
                <w:sz w:val="24"/>
              </w:rPr>
              <w:t>6</w:t>
            </w:r>
          </w:p>
        </w:tc>
        <w:tc>
          <w:tcPr>
            <w:tcW w:w="2268" w:type="dxa"/>
            <w:gridSpan w:val="2"/>
            <w:vAlign w:val="center"/>
          </w:tcPr>
          <w:p>
            <w:pPr>
              <w:keepNext w:val="0"/>
              <w:keepLines w:val="0"/>
              <w:widowControl w:val="0"/>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r>
              <w:rPr>
                <w:rFonts w:hint="eastAsia" w:asciiTheme="minorEastAsia" w:hAnsiTheme="minorEastAsia" w:eastAsiaTheme="minorEastAsia" w:cstheme="minorEastAsia"/>
                <w:kern w:val="2"/>
                <w:sz w:val="24"/>
              </w:rPr>
              <w:t>培训指南和证书等</w:t>
            </w:r>
          </w:p>
        </w:tc>
        <w:tc>
          <w:tcPr>
            <w:tcW w:w="2804"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c>
          <w:tcPr>
            <w:tcW w:w="3015"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817"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b w:val="0"/>
                <w:bCs/>
                <w:kern w:val="2"/>
                <w:sz w:val="24"/>
              </w:rPr>
            </w:pPr>
            <w:r>
              <w:rPr>
                <w:rFonts w:hint="eastAsia" w:asciiTheme="minorEastAsia" w:hAnsiTheme="minorEastAsia" w:eastAsiaTheme="minorEastAsia" w:cstheme="minorEastAsia"/>
                <w:b w:val="0"/>
                <w:bCs/>
                <w:kern w:val="2"/>
                <w:sz w:val="24"/>
              </w:rPr>
              <w:t>7</w:t>
            </w:r>
          </w:p>
        </w:tc>
        <w:tc>
          <w:tcPr>
            <w:tcW w:w="2268" w:type="dxa"/>
            <w:gridSpan w:val="2"/>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r>
              <w:rPr>
                <w:rFonts w:hint="eastAsia" w:asciiTheme="minorEastAsia" w:hAnsiTheme="minorEastAsia" w:eastAsiaTheme="minorEastAsia" w:cstheme="minorEastAsia"/>
                <w:kern w:val="2"/>
                <w:sz w:val="24"/>
              </w:rPr>
              <w:t>考试费</w:t>
            </w:r>
          </w:p>
        </w:tc>
        <w:tc>
          <w:tcPr>
            <w:tcW w:w="2804"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c>
          <w:tcPr>
            <w:tcW w:w="3015"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817"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b w:val="0"/>
                <w:bCs/>
                <w:kern w:val="2"/>
                <w:sz w:val="24"/>
              </w:rPr>
            </w:pPr>
            <w:r>
              <w:rPr>
                <w:rFonts w:hint="eastAsia" w:asciiTheme="minorEastAsia" w:hAnsiTheme="minorEastAsia" w:eastAsiaTheme="minorEastAsia" w:cstheme="minorEastAsia"/>
                <w:b w:val="0"/>
                <w:bCs/>
                <w:kern w:val="2"/>
                <w:sz w:val="24"/>
              </w:rPr>
              <w:t>8</w:t>
            </w:r>
          </w:p>
        </w:tc>
        <w:tc>
          <w:tcPr>
            <w:tcW w:w="2268" w:type="dxa"/>
            <w:gridSpan w:val="2"/>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r>
              <w:rPr>
                <w:rFonts w:hint="eastAsia" w:asciiTheme="minorEastAsia" w:hAnsiTheme="minorEastAsia" w:eastAsiaTheme="minorEastAsia" w:cstheme="minorEastAsia"/>
                <w:kern w:val="2"/>
                <w:sz w:val="24"/>
              </w:rPr>
              <w:t>现场服务费</w:t>
            </w:r>
          </w:p>
        </w:tc>
        <w:tc>
          <w:tcPr>
            <w:tcW w:w="2804"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c>
          <w:tcPr>
            <w:tcW w:w="3015"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17"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b w:val="0"/>
                <w:bCs/>
                <w:kern w:val="2"/>
                <w:sz w:val="24"/>
              </w:rPr>
            </w:pPr>
            <w:r>
              <w:rPr>
                <w:rFonts w:hint="eastAsia" w:asciiTheme="minorEastAsia" w:hAnsiTheme="minorEastAsia" w:eastAsiaTheme="minorEastAsia" w:cstheme="minorEastAsia"/>
                <w:b w:val="0"/>
                <w:bCs/>
                <w:kern w:val="2"/>
                <w:sz w:val="24"/>
              </w:rPr>
              <w:t>9</w:t>
            </w:r>
          </w:p>
        </w:tc>
        <w:tc>
          <w:tcPr>
            <w:tcW w:w="2268" w:type="dxa"/>
            <w:gridSpan w:val="2"/>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r>
              <w:rPr>
                <w:rFonts w:hint="eastAsia" w:asciiTheme="minorEastAsia" w:hAnsiTheme="minorEastAsia" w:eastAsiaTheme="minorEastAsia" w:cstheme="minorEastAsia"/>
                <w:kern w:val="2"/>
                <w:sz w:val="24"/>
              </w:rPr>
              <w:t>税费</w:t>
            </w:r>
          </w:p>
        </w:tc>
        <w:tc>
          <w:tcPr>
            <w:tcW w:w="2804"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c>
          <w:tcPr>
            <w:tcW w:w="3015"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17" w:type="dxa"/>
            <w:vAlign w:val="center"/>
          </w:tcPr>
          <w:p>
            <w:pPr>
              <w:keepNext w:val="0"/>
              <w:keepLines w:val="0"/>
              <w:widowControl/>
              <w:suppressLineNumbers w:val="0"/>
              <w:spacing w:before="0" w:beforeAutospacing="0" w:afterAutospacing="0"/>
              <w:ind w:left="0" w:right="0"/>
              <w:jc w:val="center"/>
              <w:rPr>
                <w:rFonts w:hint="default" w:asciiTheme="minorEastAsia" w:hAnsiTheme="minorEastAsia" w:eastAsiaTheme="minorEastAsia" w:cstheme="minorEastAsia"/>
                <w:b w:val="0"/>
                <w:bCs/>
                <w:kern w:val="2"/>
                <w:sz w:val="24"/>
                <w:lang w:val="en-US" w:eastAsia="zh-CN"/>
              </w:rPr>
            </w:pPr>
            <w:r>
              <w:rPr>
                <w:rFonts w:hint="eastAsia" w:asciiTheme="minorEastAsia" w:hAnsiTheme="minorEastAsia" w:eastAsiaTheme="minorEastAsia" w:cstheme="minorEastAsia"/>
                <w:b w:val="0"/>
                <w:bCs/>
                <w:kern w:val="2"/>
                <w:sz w:val="24"/>
                <w:lang w:val="en-US" w:eastAsia="zh-CN"/>
              </w:rPr>
              <w:t>10</w:t>
            </w:r>
          </w:p>
        </w:tc>
        <w:tc>
          <w:tcPr>
            <w:tcW w:w="2268" w:type="dxa"/>
            <w:gridSpan w:val="2"/>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lang w:val="en-US" w:eastAsia="zh-CN"/>
              </w:rPr>
            </w:pPr>
            <w:r>
              <w:rPr>
                <w:rFonts w:hint="eastAsia" w:asciiTheme="minorEastAsia" w:hAnsiTheme="minorEastAsia" w:eastAsiaTheme="minorEastAsia" w:cstheme="minorEastAsia"/>
                <w:kern w:val="2"/>
                <w:sz w:val="24"/>
                <w:lang w:val="en-US" w:eastAsia="zh-CN"/>
              </w:rPr>
              <w:t>其他</w:t>
            </w:r>
          </w:p>
        </w:tc>
        <w:tc>
          <w:tcPr>
            <w:tcW w:w="2804"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c>
          <w:tcPr>
            <w:tcW w:w="3015"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kern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817" w:type="dxa"/>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b w:val="0"/>
                <w:bCs/>
                <w:kern w:val="2"/>
                <w:sz w:val="24"/>
                <w:lang w:val="en-US" w:eastAsia="zh-CN"/>
              </w:rPr>
            </w:pPr>
            <w:r>
              <w:rPr>
                <w:rFonts w:hint="eastAsia" w:asciiTheme="minorEastAsia" w:hAnsiTheme="minorEastAsia" w:eastAsiaTheme="minorEastAsia" w:cstheme="minorEastAsia"/>
                <w:b w:val="0"/>
                <w:bCs/>
                <w:kern w:val="2"/>
                <w:sz w:val="24"/>
              </w:rPr>
              <w:t>1</w:t>
            </w:r>
            <w:r>
              <w:rPr>
                <w:rFonts w:hint="eastAsia" w:asciiTheme="minorEastAsia" w:hAnsiTheme="minorEastAsia" w:eastAsiaTheme="minorEastAsia" w:cstheme="minorEastAsia"/>
                <w:b w:val="0"/>
                <w:bCs/>
                <w:kern w:val="2"/>
                <w:sz w:val="24"/>
                <w:lang w:val="en-US" w:eastAsia="zh-CN"/>
              </w:rPr>
              <w:t>1</w:t>
            </w:r>
          </w:p>
        </w:tc>
        <w:tc>
          <w:tcPr>
            <w:tcW w:w="2268" w:type="dxa"/>
            <w:gridSpan w:val="2"/>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b w:val="0"/>
                <w:bCs/>
                <w:kern w:val="2"/>
                <w:sz w:val="24"/>
              </w:rPr>
            </w:pPr>
            <w:r>
              <w:rPr>
                <w:rFonts w:hint="eastAsia" w:asciiTheme="minorEastAsia" w:hAnsiTheme="minorEastAsia" w:eastAsiaTheme="minorEastAsia" w:cstheme="minorEastAsia"/>
                <w:b w:val="0"/>
                <w:bCs/>
                <w:kern w:val="2"/>
                <w:sz w:val="24"/>
              </w:rPr>
              <w:t>报价总计</w:t>
            </w:r>
          </w:p>
        </w:tc>
        <w:tc>
          <w:tcPr>
            <w:tcW w:w="5819" w:type="dxa"/>
            <w:gridSpan w:val="2"/>
            <w:vAlign w:val="center"/>
          </w:tcPr>
          <w:p>
            <w:pPr>
              <w:keepNext w:val="0"/>
              <w:keepLines w:val="0"/>
              <w:widowControl/>
              <w:suppressLineNumbers w:val="0"/>
              <w:spacing w:before="0" w:beforeAutospacing="0" w:afterAutospacing="0"/>
              <w:ind w:left="0" w:right="0"/>
              <w:jc w:val="both"/>
              <w:rPr>
                <w:rFonts w:hint="default" w:asciiTheme="minorEastAsia" w:hAnsiTheme="minorEastAsia" w:eastAsiaTheme="minorEastAsia" w:cstheme="minorEastAsia"/>
                <w:b w:val="0"/>
                <w:bCs/>
                <w:kern w:val="2"/>
                <w:sz w:val="24"/>
                <w:lang w:val="en-US" w:eastAsia="zh-CN"/>
              </w:rPr>
            </w:pPr>
            <w:r>
              <w:rPr>
                <w:rFonts w:hint="eastAsia" w:asciiTheme="minorEastAsia" w:hAnsiTheme="minorEastAsia" w:eastAsiaTheme="minorEastAsia" w:cstheme="minorEastAsia"/>
                <w:b w:val="0"/>
                <w:bCs/>
                <w:kern w:val="2"/>
                <w:sz w:val="24"/>
                <w:lang w:val="en-US" w:eastAsia="zh-CN"/>
              </w:rPr>
              <w:t>大写：                   小写：</w:t>
            </w:r>
          </w:p>
        </w:tc>
      </w:tr>
    </w:tbl>
    <w:p>
      <w:pPr>
        <w:rPr>
          <w:rFonts w:hint="eastAsia" w:cs="Bookman Old Style"/>
          <w:b/>
          <w:color w:val="000000"/>
        </w:rPr>
      </w:pPr>
      <w:r>
        <w:rPr>
          <w:rFonts w:hint="eastAsia" w:cs="Bookman Old Style"/>
          <w:b/>
          <w:color w:val="000000"/>
        </w:rPr>
        <w:br w:type="page"/>
      </w:r>
    </w:p>
    <w:p>
      <w:pPr>
        <w:spacing w:line="400" w:lineRule="exact"/>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附件三</w:t>
      </w:r>
    </w:p>
    <w:p>
      <w:pPr>
        <w:spacing w:line="400" w:lineRule="exact"/>
        <w:jc w:val="center"/>
        <w:rPr>
          <w:rFonts w:hint="eastAsia" w:asciiTheme="minorEastAsia" w:hAnsiTheme="minorEastAsia" w:eastAsiaTheme="minorEastAsia" w:cstheme="minorEastAsia"/>
          <w:color w:val="000000"/>
          <w:sz w:val="32"/>
          <w:szCs w:val="32"/>
        </w:rPr>
      </w:pPr>
      <w:r>
        <w:rPr>
          <w:rFonts w:hint="eastAsia" w:asciiTheme="minorEastAsia" w:hAnsiTheme="minorEastAsia" w:eastAsiaTheme="minorEastAsia" w:cstheme="minorEastAsia"/>
          <w:color w:val="000000"/>
          <w:sz w:val="32"/>
          <w:szCs w:val="32"/>
        </w:rPr>
        <w:t>投标人基本情况表</w:t>
      </w:r>
    </w:p>
    <w:p>
      <w:pPr>
        <w:rPr>
          <w:rFonts w:ascii="宋体" w:cs="Bookman Old Style"/>
          <w:color w:val="000000"/>
          <w:sz w:val="24"/>
          <w:szCs w:val="24"/>
        </w:rPr>
      </w:pPr>
      <w:r>
        <w:rPr>
          <w:rFonts w:hint="eastAsia" w:asciiTheme="minorEastAsia" w:hAnsiTheme="minorEastAsia" w:eastAsiaTheme="minorEastAsia" w:cstheme="minorEastAsia"/>
          <w:color w:val="000000"/>
          <w:sz w:val="24"/>
          <w:szCs w:val="24"/>
        </w:rPr>
        <w:t xml:space="preserve">采购项目编号：         </w:t>
      </w:r>
      <w:r>
        <w:rPr>
          <w:rFonts w:hint="eastAsia" w:ascii="宋体" w:cs="Bookman Old Style"/>
          <w:color w:val="000000"/>
          <w:sz w:val="24"/>
          <w:szCs w:val="24"/>
        </w:rPr>
        <w:t xml:space="preserve">       </w:t>
      </w:r>
    </w:p>
    <w:tbl>
      <w:tblPr>
        <w:tblStyle w:val="7"/>
        <w:tblW w:w="8772" w:type="dxa"/>
        <w:tblInd w:w="-92" w:type="dxa"/>
        <w:tblLayout w:type="fixed"/>
        <w:tblCellMar>
          <w:top w:w="0" w:type="dxa"/>
          <w:left w:w="0" w:type="dxa"/>
          <w:bottom w:w="0" w:type="dxa"/>
          <w:right w:w="0" w:type="dxa"/>
        </w:tblCellMar>
      </w:tblPr>
      <w:tblGrid>
        <w:gridCol w:w="1940"/>
        <w:gridCol w:w="890"/>
        <w:gridCol w:w="1100"/>
        <w:gridCol w:w="691"/>
        <w:gridCol w:w="420"/>
        <w:gridCol w:w="311"/>
        <w:gridCol w:w="1078"/>
        <w:gridCol w:w="290"/>
        <w:gridCol w:w="615"/>
        <w:gridCol w:w="1437"/>
      </w:tblGrid>
      <w:tr>
        <w:tblPrEx>
          <w:tblCellMar>
            <w:top w:w="0" w:type="dxa"/>
            <w:left w:w="0" w:type="dxa"/>
            <w:bottom w:w="0" w:type="dxa"/>
            <w:right w:w="0" w:type="dxa"/>
          </w:tblCellMar>
        </w:tblPrEx>
        <w:trPr>
          <w:trHeight w:val="571" w:hRule="exact"/>
        </w:trPr>
        <w:tc>
          <w:tcPr>
            <w:tcW w:w="19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投标人名称</w:t>
            </w:r>
          </w:p>
        </w:tc>
        <w:tc>
          <w:tcPr>
            <w:tcW w:w="6832" w:type="dxa"/>
            <w:gridSpan w:val="9"/>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FF0000"/>
                <w:kern w:val="2"/>
                <w:sz w:val="24"/>
                <w:szCs w:val="24"/>
              </w:rPr>
            </w:pPr>
          </w:p>
        </w:tc>
      </w:tr>
      <w:tr>
        <w:tblPrEx>
          <w:tblCellMar>
            <w:top w:w="0" w:type="dxa"/>
            <w:left w:w="0" w:type="dxa"/>
            <w:bottom w:w="0" w:type="dxa"/>
            <w:right w:w="0" w:type="dxa"/>
          </w:tblCellMar>
        </w:tblPrEx>
        <w:trPr>
          <w:trHeight w:val="622" w:hRule="exact"/>
        </w:trPr>
        <w:tc>
          <w:tcPr>
            <w:tcW w:w="19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注册地址</w:t>
            </w:r>
          </w:p>
        </w:tc>
        <w:tc>
          <w:tcPr>
            <w:tcW w:w="3412" w:type="dxa"/>
            <w:gridSpan w:val="5"/>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FF0000"/>
                <w:kern w:val="2"/>
                <w:sz w:val="24"/>
                <w:szCs w:val="24"/>
              </w:rPr>
            </w:pPr>
          </w:p>
        </w:tc>
        <w:tc>
          <w:tcPr>
            <w:tcW w:w="10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邮政编码</w:t>
            </w:r>
          </w:p>
        </w:tc>
        <w:tc>
          <w:tcPr>
            <w:tcW w:w="2342"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p>
        </w:tc>
      </w:tr>
      <w:tr>
        <w:tblPrEx>
          <w:tblCellMar>
            <w:top w:w="0" w:type="dxa"/>
            <w:left w:w="0" w:type="dxa"/>
            <w:bottom w:w="0" w:type="dxa"/>
            <w:right w:w="0" w:type="dxa"/>
          </w:tblCellMar>
        </w:tblPrEx>
        <w:trPr>
          <w:cantSplit/>
          <w:trHeight w:val="614" w:hRule="exact"/>
        </w:trPr>
        <w:tc>
          <w:tcPr>
            <w:tcW w:w="194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联系方式</w:t>
            </w:r>
          </w:p>
        </w:tc>
        <w:tc>
          <w:tcPr>
            <w:tcW w:w="8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联系人</w:t>
            </w:r>
          </w:p>
        </w:tc>
        <w:tc>
          <w:tcPr>
            <w:tcW w:w="2522"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FF0000"/>
                <w:kern w:val="2"/>
                <w:sz w:val="24"/>
                <w:szCs w:val="24"/>
              </w:rPr>
            </w:pPr>
          </w:p>
        </w:tc>
        <w:tc>
          <w:tcPr>
            <w:tcW w:w="10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电 话</w:t>
            </w:r>
          </w:p>
        </w:tc>
        <w:tc>
          <w:tcPr>
            <w:tcW w:w="2342"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FF0000"/>
                <w:kern w:val="2"/>
                <w:sz w:val="24"/>
                <w:szCs w:val="24"/>
              </w:rPr>
            </w:pPr>
          </w:p>
        </w:tc>
      </w:tr>
      <w:tr>
        <w:tblPrEx>
          <w:tblCellMar>
            <w:top w:w="0" w:type="dxa"/>
            <w:left w:w="0" w:type="dxa"/>
            <w:bottom w:w="0" w:type="dxa"/>
            <w:right w:w="0" w:type="dxa"/>
          </w:tblCellMar>
        </w:tblPrEx>
        <w:trPr>
          <w:cantSplit/>
          <w:trHeight w:val="623" w:hRule="exact"/>
        </w:trPr>
        <w:tc>
          <w:tcPr>
            <w:tcW w:w="194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p>
        </w:tc>
        <w:tc>
          <w:tcPr>
            <w:tcW w:w="8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传真</w:t>
            </w:r>
          </w:p>
        </w:tc>
        <w:tc>
          <w:tcPr>
            <w:tcW w:w="2522"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p>
        </w:tc>
        <w:tc>
          <w:tcPr>
            <w:tcW w:w="10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网 址</w:t>
            </w:r>
          </w:p>
        </w:tc>
        <w:tc>
          <w:tcPr>
            <w:tcW w:w="2342"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p>
        </w:tc>
      </w:tr>
      <w:tr>
        <w:tblPrEx>
          <w:tblCellMar>
            <w:top w:w="0" w:type="dxa"/>
            <w:left w:w="0" w:type="dxa"/>
            <w:bottom w:w="0" w:type="dxa"/>
            <w:right w:w="0" w:type="dxa"/>
          </w:tblCellMar>
        </w:tblPrEx>
        <w:trPr>
          <w:trHeight w:val="618" w:hRule="exact"/>
        </w:trPr>
        <w:tc>
          <w:tcPr>
            <w:tcW w:w="19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法定代表人</w:t>
            </w:r>
          </w:p>
        </w:tc>
        <w:tc>
          <w:tcPr>
            <w:tcW w:w="8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姓名</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FF0000"/>
                <w:kern w:val="2"/>
                <w:sz w:val="24"/>
                <w:szCs w:val="24"/>
              </w:rPr>
            </w:pPr>
          </w:p>
        </w:tc>
        <w:tc>
          <w:tcPr>
            <w:tcW w:w="11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住址</w:t>
            </w:r>
          </w:p>
        </w:tc>
        <w:tc>
          <w:tcPr>
            <w:tcW w:w="1679"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FF0000"/>
                <w:kern w:val="2"/>
                <w:sz w:val="24"/>
                <w:szCs w:val="24"/>
              </w:rPr>
            </w:pP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电话</w:t>
            </w:r>
          </w:p>
        </w:tc>
        <w:tc>
          <w:tcPr>
            <w:tcW w:w="1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p>
        </w:tc>
      </w:tr>
      <w:tr>
        <w:tblPrEx>
          <w:tblCellMar>
            <w:top w:w="0" w:type="dxa"/>
            <w:left w:w="0" w:type="dxa"/>
            <w:bottom w:w="0" w:type="dxa"/>
            <w:right w:w="0" w:type="dxa"/>
          </w:tblCellMar>
        </w:tblPrEx>
        <w:trPr>
          <w:trHeight w:val="838" w:hRule="exact"/>
        </w:trPr>
        <w:tc>
          <w:tcPr>
            <w:tcW w:w="19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业务负责人</w:t>
            </w:r>
          </w:p>
        </w:tc>
        <w:tc>
          <w:tcPr>
            <w:tcW w:w="8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姓名</w:t>
            </w:r>
          </w:p>
        </w:tc>
        <w:tc>
          <w:tcPr>
            <w:tcW w:w="11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FF0000"/>
                <w:kern w:val="2"/>
                <w:sz w:val="24"/>
                <w:szCs w:val="24"/>
              </w:rPr>
            </w:pPr>
          </w:p>
        </w:tc>
        <w:tc>
          <w:tcPr>
            <w:tcW w:w="11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住址</w:t>
            </w:r>
          </w:p>
        </w:tc>
        <w:tc>
          <w:tcPr>
            <w:tcW w:w="1679"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p>
        </w:tc>
        <w:tc>
          <w:tcPr>
            <w:tcW w:w="6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电话</w:t>
            </w:r>
          </w:p>
        </w:tc>
        <w:tc>
          <w:tcPr>
            <w:tcW w:w="14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p>
        </w:tc>
      </w:tr>
      <w:tr>
        <w:tblPrEx>
          <w:tblCellMar>
            <w:top w:w="0" w:type="dxa"/>
            <w:left w:w="0" w:type="dxa"/>
            <w:bottom w:w="0" w:type="dxa"/>
            <w:right w:w="0" w:type="dxa"/>
          </w:tblCellMar>
        </w:tblPrEx>
        <w:trPr>
          <w:trHeight w:val="635" w:hRule="exact"/>
        </w:trPr>
        <w:tc>
          <w:tcPr>
            <w:tcW w:w="19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成立时间</w:t>
            </w:r>
          </w:p>
        </w:tc>
        <w:tc>
          <w:tcPr>
            <w:tcW w:w="199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FF0000"/>
                <w:kern w:val="2"/>
                <w:sz w:val="24"/>
                <w:szCs w:val="24"/>
              </w:rPr>
            </w:pPr>
          </w:p>
        </w:tc>
        <w:tc>
          <w:tcPr>
            <w:tcW w:w="4842"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员工总人数：</w:t>
            </w:r>
          </w:p>
        </w:tc>
      </w:tr>
      <w:tr>
        <w:tblPrEx>
          <w:tblCellMar>
            <w:top w:w="0" w:type="dxa"/>
            <w:left w:w="0" w:type="dxa"/>
            <w:bottom w:w="0" w:type="dxa"/>
            <w:right w:w="0" w:type="dxa"/>
          </w:tblCellMar>
        </w:tblPrEx>
        <w:trPr>
          <w:cantSplit/>
          <w:trHeight w:val="667" w:hRule="exact"/>
        </w:trPr>
        <w:tc>
          <w:tcPr>
            <w:tcW w:w="19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营业执照号</w:t>
            </w:r>
          </w:p>
        </w:tc>
        <w:tc>
          <w:tcPr>
            <w:tcW w:w="199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FF0000"/>
                <w:kern w:val="2"/>
                <w:sz w:val="24"/>
                <w:szCs w:val="24"/>
              </w:rPr>
            </w:pPr>
          </w:p>
        </w:tc>
        <w:tc>
          <w:tcPr>
            <w:tcW w:w="69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其中</w:t>
            </w:r>
          </w:p>
        </w:tc>
        <w:tc>
          <w:tcPr>
            <w:tcW w:w="2099"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财务人员</w:t>
            </w:r>
          </w:p>
        </w:tc>
        <w:tc>
          <w:tcPr>
            <w:tcW w:w="205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FF0000"/>
                <w:kern w:val="2"/>
                <w:sz w:val="24"/>
                <w:szCs w:val="24"/>
              </w:rPr>
            </w:pPr>
          </w:p>
        </w:tc>
      </w:tr>
      <w:tr>
        <w:tblPrEx>
          <w:tblCellMar>
            <w:top w:w="0" w:type="dxa"/>
            <w:left w:w="0" w:type="dxa"/>
            <w:bottom w:w="0" w:type="dxa"/>
            <w:right w:w="0" w:type="dxa"/>
          </w:tblCellMar>
        </w:tblPrEx>
        <w:trPr>
          <w:cantSplit/>
          <w:trHeight w:val="620" w:hRule="exact"/>
        </w:trPr>
        <w:tc>
          <w:tcPr>
            <w:tcW w:w="19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组织机构代码证号</w:t>
            </w:r>
          </w:p>
        </w:tc>
        <w:tc>
          <w:tcPr>
            <w:tcW w:w="199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p>
        </w:tc>
        <w:tc>
          <w:tcPr>
            <w:tcW w:w="69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p>
        </w:tc>
        <w:tc>
          <w:tcPr>
            <w:tcW w:w="2099"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高级职称人员</w:t>
            </w:r>
          </w:p>
        </w:tc>
        <w:tc>
          <w:tcPr>
            <w:tcW w:w="205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FF0000"/>
                <w:kern w:val="2"/>
                <w:sz w:val="24"/>
                <w:szCs w:val="24"/>
              </w:rPr>
            </w:pPr>
          </w:p>
        </w:tc>
      </w:tr>
      <w:tr>
        <w:tblPrEx>
          <w:tblCellMar>
            <w:top w:w="0" w:type="dxa"/>
            <w:left w:w="0" w:type="dxa"/>
            <w:bottom w:w="0" w:type="dxa"/>
            <w:right w:w="0" w:type="dxa"/>
          </w:tblCellMar>
        </w:tblPrEx>
        <w:trPr>
          <w:cantSplit/>
          <w:trHeight w:val="614" w:hRule="exact"/>
        </w:trPr>
        <w:tc>
          <w:tcPr>
            <w:tcW w:w="19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国税登记证号</w:t>
            </w:r>
          </w:p>
        </w:tc>
        <w:tc>
          <w:tcPr>
            <w:tcW w:w="199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p>
        </w:tc>
        <w:tc>
          <w:tcPr>
            <w:tcW w:w="69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p>
        </w:tc>
        <w:tc>
          <w:tcPr>
            <w:tcW w:w="2099"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中级职称人员</w:t>
            </w:r>
          </w:p>
        </w:tc>
        <w:tc>
          <w:tcPr>
            <w:tcW w:w="205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FF0000"/>
                <w:kern w:val="2"/>
                <w:sz w:val="24"/>
                <w:szCs w:val="24"/>
              </w:rPr>
            </w:pPr>
          </w:p>
        </w:tc>
      </w:tr>
      <w:tr>
        <w:tblPrEx>
          <w:tblCellMar>
            <w:top w:w="0" w:type="dxa"/>
            <w:left w:w="0" w:type="dxa"/>
            <w:bottom w:w="0" w:type="dxa"/>
            <w:right w:w="0" w:type="dxa"/>
          </w:tblCellMar>
        </w:tblPrEx>
        <w:trPr>
          <w:cantSplit/>
          <w:trHeight w:val="636" w:hRule="exact"/>
        </w:trPr>
        <w:tc>
          <w:tcPr>
            <w:tcW w:w="19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地税登记证号</w:t>
            </w:r>
          </w:p>
        </w:tc>
        <w:tc>
          <w:tcPr>
            <w:tcW w:w="199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p>
        </w:tc>
        <w:tc>
          <w:tcPr>
            <w:tcW w:w="69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p>
        </w:tc>
        <w:tc>
          <w:tcPr>
            <w:tcW w:w="2099"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初级职称人员</w:t>
            </w:r>
          </w:p>
        </w:tc>
        <w:tc>
          <w:tcPr>
            <w:tcW w:w="205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FF0000"/>
                <w:kern w:val="2"/>
                <w:sz w:val="24"/>
                <w:szCs w:val="24"/>
              </w:rPr>
            </w:pPr>
          </w:p>
        </w:tc>
      </w:tr>
      <w:tr>
        <w:tblPrEx>
          <w:tblCellMar>
            <w:top w:w="0" w:type="dxa"/>
            <w:left w:w="0" w:type="dxa"/>
            <w:bottom w:w="0" w:type="dxa"/>
            <w:right w:w="0" w:type="dxa"/>
          </w:tblCellMar>
        </w:tblPrEx>
        <w:trPr>
          <w:cantSplit/>
          <w:trHeight w:val="616" w:hRule="exact"/>
        </w:trPr>
        <w:tc>
          <w:tcPr>
            <w:tcW w:w="19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社会保险登记证号</w:t>
            </w:r>
          </w:p>
        </w:tc>
        <w:tc>
          <w:tcPr>
            <w:tcW w:w="199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p>
        </w:tc>
        <w:tc>
          <w:tcPr>
            <w:tcW w:w="69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p>
        </w:tc>
        <w:tc>
          <w:tcPr>
            <w:tcW w:w="2099"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其  他</w:t>
            </w:r>
          </w:p>
        </w:tc>
        <w:tc>
          <w:tcPr>
            <w:tcW w:w="205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FF0000"/>
                <w:kern w:val="2"/>
                <w:sz w:val="24"/>
                <w:szCs w:val="24"/>
              </w:rPr>
            </w:pPr>
          </w:p>
        </w:tc>
      </w:tr>
      <w:tr>
        <w:tblPrEx>
          <w:tblCellMar>
            <w:top w:w="0" w:type="dxa"/>
            <w:left w:w="0" w:type="dxa"/>
            <w:bottom w:w="0" w:type="dxa"/>
            <w:right w:w="0" w:type="dxa"/>
          </w:tblCellMar>
        </w:tblPrEx>
        <w:trPr>
          <w:cantSplit/>
          <w:trHeight w:val="616" w:hRule="exact"/>
        </w:trPr>
        <w:tc>
          <w:tcPr>
            <w:tcW w:w="19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开户银行</w:t>
            </w:r>
          </w:p>
        </w:tc>
        <w:tc>
          <w:tcPr>
            <w:tcW w:w="6832" w:type="dxa"/>
            <w:gridSpan w:val="9"/>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p>
        </w:tc>
      </w:tr>
      <w:tr>
        <w:tblPrEx>
          <w:tblCellMar>
            <w:top w:w="0" w:type="dxa"/>
            <w:left w:w="0" w:type="dxa"/>
            <w:bottom w:w="0" w:type="dxa"/>
            <w:right w:w="0" w:type="dxa"/>
          </w:tblCellMar>
        </w:tblPrEx>
        <w:trPr>
          <w:cantSplit/>
          <w:trHeight w:val="616" w:hRule="exact"/>
        </w:trPr>
        <w:tc>
          <w:tcPr>
            <w:tcW w:w="19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账号</w:t>
            </w:r>
          </w:p>
        </w:tc>
        <w:tc>
          <w:tcPr>
            <w:tcW w:w="6832" w:type="dxa"/>
            <w:gridSpan w:val="9"/>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p>
        </w:tc>
      </w:tr>
      <w:tr>
        <w:tblPrEx>
          <w:tblCellMar>
            <w:top w:w="0" w:type="dxa"/>
            <w:left w:w="0" w:type="dxa"/>
            <w:bottom w:w="0" w:type="dxa"/>
            <w:right w:w="0" w:type="dxa"/>
          </w:tblCellMar>
        </w:tblPrEx>
        <w:trPr>
          <w:trHeight w:val="1782" w:hRule="exact"/>
        </w:trPr>
        <w:tc>
          <w:tcPr>
            <w:tcW w:w="19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经营范围</w:t>
            </w:r>
          </w:p>
        </w:tc>
        <w:tc>
          <w:tcPr>
            <w:tcW w:w="6832" w:type="dxa"/>
            <w:gridSpan w:val="9"/>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tabs>
                <w:tab w:val="left" w:pos="0"/>
              </w:tabs>
              <w:spacing w:before="0" w:beforeAutospacing="0" w:afterAutospacing="0" w:line="240" w:lineRule="exact"/>
              <w:ind w:left="0" w:right="0"/>
              <w:rPr>
                <w:rFonts w:hint="eastAsia" w:asciiTheme="minorEastAsia" w:hAnsiTheme="minorEastAsia" w:eastAsiaTheme="minorEastAsia" w:cstheme="minorEastAsia"/>
                <w:color w:val="000000"/>
                <w:kern w:val="2"/>
                <w:sz w:val="24"/>
                <w:szCs w:val="22"/>
              </w:rPr>
            </w:pPr>
          </w:p>
          <w:p>
            <w:pPr>
              <w:keepNext w:val="0"/>
              <w:keepLines w:val="0"/>
              <w:widowControl/>
              <w:suppressLineNumbers w:val="0"/>
              <w:tabs>
                <w:tab w:val="left" w:pos="0"/>
              </w:tabs>
              <w:spacing w:before="0" w:beforeAutospacing="0" w:afterAutospacing="0" w:line="240" w:lineRule="exact"/>
              <w:ind w:left="0" w:right="0" w:firstLine="458" w:firstLineChars="191"/>
              <w:rPr>
                <w:rFonts w:hint="eastAsia" w:asciiTheme="minorEastAsia" w:hAnsiTheme="minorEastAsia" w:eastAsiaTheme="minorEastAsia" w:cstheme="minorEastAsia"/>
                <w:color w:val="000000"/>
                <w:kern w:val="2"/>
                <w:sz w:val="24"/>
                <w:szCs w:val="22"/>
              </w:rPr>
            </w:pPr>
          </w:p>
        </w:tc>
      </w:tr>
      <w:tr>
        <w:tblPrEx>
          <w:tblCellMar>
            <w:top w:w="0" w:type="dxa"/>
            <w:left w:w="0" w:type="dxa"/>
            <w:bottom w:w="0" w:type="dxa"/>
            <w:right w:w="0" w:type="dxa"/>
          </w:tblCellMar>
        </w:tblPrEx>
        <w:trPr>
          <w:trHeight w:val="625" w:hRule="exact"/>
        </w:trPr>
        <w:tc>
          <w:tcPr>
            <w:tcW w:w="19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kern w:val="2"/>
                <w:sz w:val="24"/>
                <w:szCs w:val="24"/>
              </w:rPr>
              <w:t>备注</w:t>
            </w:r>
          </w:p>
        </w:tc>
        <w:tc>
          <w:tcPr>
            <w:tcW w:w="6832" w:type="dxa"/>
            <w:gridSpan w:val="9"/>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topLinePunct/>
              <w:autoSpaceDE w:val="0"/>
              <w:autoSpaceDN w:val="0"/>
              <w:spacing w:before="0" w:beforeAutospacing="0" w:afterAutospacing="0"/>
              <w:ind w:left="0" w:right="0"/>
              <w:jc w:val="center"/>
              <w:rPr>
                <w:rFonts w:hint="eastAsia" w:asciiTheme="minorEastAsia" w:hAnsiTheme="minorEastAsia" w:eastAsiaTheme="minorEastAsia" w:cstheme="minorEastAsia"/>
                <w:color w:val="000000"/>
                <w:kern w:val="2"/>
                <w:sz w:val="24"/>
                <w:szCs w:val="24"/>
              </w:rPr>
            </w:pPr>
          </w:p>
        </w:tc>
      </w:tr>
    </w:tbl>
    <w:p>
      <w:pPr>
        <w:spacing w:line="220" w:lineRule="atLeast"/>
        <w:jc w:val="both"/>
        <w:rPr>
          <w:rFonts w:ascii="宋体" w:hAnsi="宋体" w:eastAsia="宋体"/>
          <w:sz w:val="24"/>
          <w:szCs w:val="24"/>
        </w:rPr>
      </w:pPr>
    </w:p>
    <w:p>
      <w:pPr>
        <w:pStyle w:val="2"/>
        <w:rPr>
          <w:rFonts w:ascii="宋体" w:hAnsi="宋体" w:eastAsia="宋体"/>
          <w:sz w:val="24"/>
          <w:szCs w:val="24"/>
        </w:rPr>
      </w:pPr>
    </w:p>
    <w:p>
      <w:pPr>
        <w:spacing w:line="220" w:lineRule="atLeast"/>
        <w:rPr>
          <w:rFonts w:ascii="宋体" w:hAnsi="宋体" w:eastAsia="宋体"/>
          <w:sz w:val="28"/>
          <w:szCs w:val="28"/>
        </w:rPr>
      </w:pPr>
      <w:r>
        <w:rPr>
          <w:rFonts w:hint="eastAsia" w:ascii="宋体" w:hAnsi="宋体" w:eastAsia="宋体"/>
          <w:sz w:val="28"/>
          <w:szCs w:val="28"/>
          <w:lang w:val="en-US" w:eastAsia="zh-CN"/>
        </w:rPr>
        <w:t>5</w:t>
      </w:r>
      <w:r>
        <w:rPr>
          <w:rFonts w:hint="eastAsia" w:ascii="宋体" w:hAnsi="宋体" w:eastAsia="宋体"/>
          <w:sz w:val="28"/>
          <w:szCs w:val="28"/>
        </w:rPr>
        <w:t>.</w:t>
      </w:r>
      <w:r>
        <w:rPr>
          <w:rFonts w:hint="eastAsia" w:ascii="宋体" w:hAnsi="宋体" w:eastAsia="宋体"/>
          <w:sz w:val="28"/>
          <w:szCs w:val="28"/>
          <w:lang w:eastAsia="zh-CN"/>
        </w:rPr>
        <w:t>技术</w:t>
      </w:r>
      <w:r>
        <w:rPr>
          <w:rFonts w:hint="eastAsia" w:ascii="宋体" w:hAnsi="宋体" w:eastAsia="宋体"/>
          <w:sz w:val="28"/>
          <w:szCs w:val="28"/>
        </w:rPr>
        <w:t>文件封面格式</w:t>
      </w:r>
    </w:p>
    <w:p>
      <w:pPr>
        <w:spacing w:line="220" w:lineRule="atLeast"/>
        <w:jc w:val="center"/>
        <w:rPr>
          <w:rFonts w:ascii="宋体" w:hAnsi="宋体" w:eastAsia="宋体"/>
          <w:sz w:val="28"/>
          <w:szCs w:val="24"/>
        </w:rPr>
      </w:pPr>
    </w:p>
    <w:p>
      <w:pPr>
        <w:spacing w:line="220" w:lineRule="atLeast"/>
        <w:jc w:val="center"/>
        <w:rPr>
          <w:rFonts w:ascii="宋体" w:hAnsi="宋体" w:eastAsia="宋体"/>
          <w:b/>
          <w:sz w:val="32"/>
          <w:szCs w:val="32"/>
        </w:rPr>
      </w:pPr>
      <w:r>
        <w:rPr>
          <w:rFonts w:hint="eastAsia" w:ascii="宋体" w:hAnsi="宋体" w:eastAsia="宋体"/>
          <w:b/>
          <w:sz w:val="32"/>
          <w:szCs w:val="32"/>
        </w:rPr>
        <w:t>恩施旅游集团有限公司培训课程采购</w:t>
      </w:r>
    </w:p>
    <w:p>
      <w:pPr>
        <w:spacing w:line="220" w:lineRule="atLeast"/>
        <w:jc w:val="center"/>
        <w:rPr>
          <w:rFonts w:ascii="宋体" w:hAnsi="宋体" w:eastAsia="宋体"/>
          <w:b/>
          <w:sz w:val="32"/>
          <w:szCs w:val="32"/>
        </w:rPr>
      </w:pPr>
      <w:r>
        <w:rPr>
          <w:rFonts w:hint="eastAsia" w:ascii="宋体" w:hAnsi="宋体" w:eastAsia="宋体"/>
          <w:b/>
          <w:sz w:val="32"/>
          <w:szCs w:val="32"/>
        </w:rPr>
        <w:t>询价文件响应文件</w:t>
      </w:r>
    </w:p>
    <w:p>
      <w:pPr>
        <w:spacing w:line="220" w:lineRule="atLeast"/>
        <w:jc w:val="center"/>
        <w:rPr>
          <w:rFonts w:ascii="宋体" w:hAnsi="宋体" w:eastAsia="宋体"/>
          <w:b/>
          <w:sz w:val="32"/>
          <w:szCs w:val="28"/>
        </w:rPr>
      </w:pPr>
    </w:p>
    <w:p>
      <w:pPr>
        <w:spacing w:line="220" w:lineRule="atLeast"/>
        <w:jc w:val="center"/>
        <w:rPr>
          <w:rFonts w:ascii="宋体" w:hAnsi="宋体" w:eastAsia="宋体"/>
          <w:b/>
          <w:sz w:val="24"/>
          <w:szCs w:val="24"/>
        </w:rPr>
      </w:pPr>
    </w:p>
    <w:p>
      <w:pPr>
        <w:spacing w:line="220" w:lineRule="atLeast"/>
        <w:jc w:val="center"/>
        <w:rPr>
          <w:rFonts w:ascii="宋体" w:hAnsi="宋体" w:eastAsia="宋体"/>
          <w:b/>
          <w:sz w:val="24"/>
          <w:szCs w:val="24"/>
        </w:rPr>
      </w:pPr>
    </w:p>
    <w:p>
      <w:pPr>
        <w:spacing w:line="220" w:lineRule="atLeast"/>
        <w:rPr>
          <w:rFonts w:ascii="宋体" w:hAnsi="宋体" w:eastAsia="宋体"/>
          <w:b/>
          <w:sz w:val="24"/>
          <w:szCs w:val="24"/>
        </w:rPr>
      </w:pPr>
    </w:p>
    <w:p>
      <w:pPr>
        <w:spacing w:line="220" w:lineRule="atLeast"/>
        <w:jc w:val="center"/>
        <w:rPr>
          <w:rFonts w:ascii="宋体" w:hAnsi="宋体" w:eastAsia="宋体"/>
          <w:b/>
          <w:sz w:val="28"/>
          <w:szCs w:val="24"/>
        </w:rPr>
      </w:pPr>
      <w:r>
        <w:rPr>
          <w:rFonts w:hint="eastAsia" w:ascii="宋体" w:hAnsi="宋体" w:eastAsia="宋体"/>
          <w:b/>
          <w:sz w:val="28"/>
          <w:szCs w:val="24"/>
          <w:lang w:eastAsia="zh-CN"/>
        </w:rPr>
        <w:t>技术</w:t>
      </w:r>
      <w:r>
        <w:rPr>
          <w:rFonts w:hint="eastAsia" w:ascii="宋体" w:hAnsi="宋体" w:eastAsia="宋体"/>
          <w:b/>
          <w:sz w:val="28"/>
          <w:szCs w:val="24"/>
        </w:rPr>
        <w:t>文件</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jc w:val="center"/>
        <w:rPr>
          <w:rFonts w:ascii="宋体" w:hAnsi="宋体" w:eastAsia="宋体"/>
          <w:b/>
          <w:sz w:val="28"/>
          <w:szCs w:val="28"/>
        </w:rPr>
      </w:pPr>
      <w:r>
        <w:rPr>
          <w:rFonts w:hint="eastAsia" w:ascii="宋体" w:hAnsi="宋体" w:eastAsia="宋体"/>
          <w:b/>
          <w:sz w:val="28"/>
          <w:szCs w:val="28"/>
        </w:rPr>
        <w:t>供应商：（全称并盖章）</w:t>
      </w:r>
    </w:p>
    <w:p>
      <w:pPr>
        <w:spacing w:line="220" w:lineRule="atLeast"/>
        <w:rPr>
          <w:rFonts w:ascii="宋体" w:hAnsi="宋体" w:eastAsia="宋体"/>
          <w:b/>
          <w:sz w:val="28"/>
          <w:szCs w:val="28"/>
        </w:rPr>
      </w:pPr>
      <w:r>
        <w:rPr>
          <w:rFonts w:hint="eastAsia" w:ascii="宋体" w:hAnsi="宋体" w:eastAsia="宋体"/>
          <w:b/>
          <w:sz w:val="28"/>
          <w:szCs w:val="28"/>
        </w:rPr>
        <w:t>法定代表人或其委托代理人：（签字）</w:t>
      </w:r>
    </w:p>
    <w:p>
      <w:pPr>
        <w:spacing w:line="220" w:lineRule="atLeast"/>
        <w:jc w:val="center"/>
        <w:rPr>
          <w:rFonts w:hint="eastAsia" w:ascii="宋体" w:hAnsi="宋体" w:eastAsia="宋体"/>
          <w:b/>
          <w:sz w:val="28"/>
          <w:szCs w:val="28"/>
        </w:rPr>
      </w:pPr>
      <w:r>
        <w:rPr>
          <w:rFonts w:hint="eastAsia" w:ascii="宋体" w:hAnsi="宋体" w:eastAsia="宋体"/>
          <w:b/>
          <w:sz w:val="28"/>
          <w:szCs w:val="28"/>
          <w:u w:val="single"/>
        </w:rPr>
        <w:t xml:space="preserve">       </w:t>
      </w:r>
      <w:r>
        <w:rPr>
          <w:rFonts w:hint="eastAsia" w:ascii="宋体" w:hAnsi="宋体" w:eastAsia="宋体"/>
          <w:b/>
          <w:sz w:val="28"/>
          <w:szCs w:val="28"/>
        </w:rPr>
        <w:t>年</w:t>
      </w:r>
      <w:r>
        <w:rPr>
          <w:rFonts w:hint="eastAsia" w:ascii="宋体" w:hAnsi="宋体" w:eastAsia="宋体"/>
          <w:b/>
          <w:sz w:val="28"/>
          <w:szCs w:val="28"/>
          <w:u w:val="single"/>
        </w:rPr>
        <w:t xml:space="preserve">   </w:t>
      </w:r>
      <w:r>
        <w:rPr>
          <w:rFonts w:hint="eastAsia" w:ascii="宋体" w:hAnsi="宋体" w:eastAsia="宋体"/>
          <w:b/>
          <w:sz w:val="28"/>
          <w:szCs w:val="28"/>
        </w:rPr>
        <w:t>月</w:t>
      </w:r>
      <w:r>
        <w:rPr>
          <w:rFonts w:hint="eastAsia" w:ascii="宋体" w:hAnsi="宋体" w:eastAsia="宋体"/>
          <w:b/>
          <w:sz w:val="28"/>
          <w:szCs w:val="28"/>
          <w:u w:val="single"/>
        </w:rPr>
        <w:t xml:space="preserve">   </w:t>
      </w:r>
      <w:r>
        <w:rPr>
          <w:rFonts w:hint="eastAsia" w:ascii="宋体" w:hAnsi="宋体" w:eastAsia="宋体"/>
          <w:b/>
          <w:sz w:val="28"/>
          <w:szCs w:val="28"/>
        </w:rPr>
        <w:t>日</w:t>
      </w:r>
    </w:p>
    <w:p>
      <w:pPr>
        <w:pStyle w:val="2"/>
        <w:rPr>
          <w:rFonts w:hint="eastAsia" w:ascii="宋体" w:hAnsi="宋体" w:eastAsia="宋体"/>
          <w:b/>
          <w:sz w:val="28"/>
          <w:szCs w:val="28"/>
        </w:rPr>
      </w:pPr>
    </w:p>
    <w:p>
      <w:pPr>
        <w:pStyle w:val="2"/>
        <w:rPr>
          <w:rFonts w:hint="default" w:ascii="宋体" w:hAnsi="宋体" w:eastAsia="宋体"/>
          <w:b w:val="0"/>
          <w:bCs/>
          <w:sz w:val="28"/>
          <w:szCs w:val="28"/>
          <w:lang w:val="en-US" w:eastAsia="zh-CN"/>
        </w:rPr>
      </w:pPr>
      <w:r>
        <w:rPr>
          <w:rFonts w:hint="eastAsia" w:ascii="宋体" w:hAnsi="宋体" w:eastAsia="宋体"/>
          <w:b w:val="0"/>
          <w:bCs/>
          <w:sz w:val="28"/>
          <w:szCs w:val="28"/>
          <w:lang w:val="en-US" w:eastAsia="zh-CN"/>
        </w:rPr>
        <w:t>5.1技术文件（格式自拟）</w:t>
      </w:r>
    </w:p>
    <w:p>
      <w:pPr>
        <w:pStyle w:val="2"/>
        <w:rPr>
          <w:rFonts w:ascii="宋体" w:hAnsi="宋体" w:eastAsia="宋体"/>
          <w:sz w:val="24"/>
          <w:szCs w:val="24"/>
        </w:rPr>
      </w:pPr>
    </w:p>
    <w:sectPr>
      <w:footerReference r:id="rId12" w:type="default"/>
      <w:pgSz w:w="11906" w:h="16838"/>
      <w:pgMar w:top="1440" w:right="1800" w:bottom="1440" w:left="1800" w:header="851" w:footer="992" w:gutter="0"/>
      <w:pgNumType w:fmt="decimal" w:chapStyle="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Bookman Old Style">
    <w:altName w:val="Segoe Print"/>
    <w:panose1 w:val="020506040505050202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lear" w:pos="4153"/>
      </w:tabs>
      <w:jc w:val="center"/>
    </w:pPr>
    <w:r>
      <w:rPr>
        <w:sz w:val="18"/>
      </w:rPr>
      <w:pict>
        <v:shape id="_x0000_s4099"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5"/>
                  <w:rPr>
                    <w:rFonts w:hint="eastAsia" w:eastAsia="微软雅黑"/>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r>
      <w:rPr>
        <w:sz w:val="18"/>
      </w:rPr>
      <w:pict>
        <v:shape id="_x0000_s4102" o:spid="_x0000_s4102"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5"/>
                  <w:rPr>
                    <w:rFonts w:hint="eastAsia" w:eastAsia="微软雅黑"/>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rPr>
    </w:pPr>
    <w:r>
      <w:fldChar w:fldCharType="begin"/>
    </w:r>
    <w:r>
      <w:rPr>
        <w:rStyle w:val="10"/>
      </w:rPr>
      <w:instrText xml:space="preserve">PAGE  </w:instrText>
    </w:r>
    <w:r>
      <w:fldChar w:fldCharType="separate"/>
    </w:r>
    <w:r>
      <w:rPr>
        <w:rStyle w:val="10"/>
      </w:rPr>
      <w:t>4</w:t>
    </w:r>
    <w:r>
      <w:fldChar w:fldCharType="end"/>
    </w:r>
  </w:p>
  <w:p>
    <w:pPr>
      <w:pStyle w:val="5"/>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_x0000_s4103" o:spid="_x0000_s4103"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5"/>
                  <w:rPr>
                    <w:rFonts w:hint="eastAsia" w:eastAsia="微软雅黑"/>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lear" w:pos="4153"/>
      </w:tabs>
      <w:jc w:val="center"/>
    </w:pPr>
    <w:r>
      <w:rPr>
        <w:sz w:val="18"/>
      </w:rPr>
      <w:pict>
        <v:shape id="_x0000_s4104" o:spid="_x0000_s4104"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5"/>
                  <w:rPr>
                    <w:rFonts w:hint="eastAsia" w:eastAsia="微软雅黑"/>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19</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210" w:firstLineChars="100"/>
      <w:jc w:val="left"/>
      <w:rPr>
        <w:rFonts w:ascii="仿宋" w:hAnsi="仿宋" w:eastAsia="仿宋"/>
        <w:sz w:val="21"/>
        <w:szCs w:val="21"/>
      </w:rPr>
    </w:pPr>
    <w:r>
      <w:rPr>
        <w:rFonts w:hint="eastAsia" w:ascii="仿宋" w:hAnsi="仿宋" w:eastAsia="仿宋"/>
        <w:sz w:val="21"/>
        <w:szCs w:val="21"/>
      </w:rPr>
      <w:t>恩施旅游集团有限公司                                                采购文件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500" w:lineRule="exact"/>
      <w:rPr>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F84928"/>
    <w:multiLevelType w:val="singleLevel"/>
    <w:tmpl w:val="61F8492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720"/>
  <w:displayHorizontalDrawingGridEvery w:val="0"/>
  <w:displayVerticalDrawingGridEvery w:val="2"/>
  <w:characterSpacingControl w:val="doNotCompress"/>
  <w:hdrShapeDefaults>
    <o:shapelayout v:ext="edit">
      <o:idmap v:ext="edit" data="3,4"/>
    </o:shapelayout>
  </w:hdrShapeDefaults>
  <w:compat>
    <w:balanceSingleByteDoubleByteWidth/>
    <w:ulTrailSpace/>
    <w:doNotExpandShiftReturn/>
    <w:adjustLineHeightInTable/>
    <w:useFELayout/>
    <w:doNotUseIndentAsNumberingTabStop/>
    <w:useAltKinsokuLineBreakRules/>
    <w:compatSetting w:name="compatibilityMode" w:uri="http://schemas.microsoft.com/office/word" w:val="12"/>
  </w:compat>
  <w:rsids>
    <w:rsidRoot w:val="00D31D50"/>
    <w:rsid w:val="00032DC6"/>
    <w:rsid w:val="0003727E"/>
    <w:rsid w:val="00037640"/>
    <w:rsid w:val="000476DB"/>
    <w:rsid w:val="00047AFD"/>
    <w:rsid w:val="000519B3"/>
    <w:rsid w:val="00057322"/>
    <w:rsid w:val="000643E2"/>
    <w:rsid w:val="00072225"/>
    <w:rsid w:val="00073007"/>
    <w:rsid w:val="00073CEB"/>
    <w:rsid w:val="000840ED"/>
    <w:rsid w:val="00084563"/>
    <w:rsid w:val="000875F6"/>
    <w:rsid w:val="000966B9"/>
    <w:rsid w:val="000A0185"/>
    <w:rsid w:val="000B4E46"/>
    <w:rsid w:val="000B663B"/>
    <w:rsid w:val="000C66E9"/>
    <w:rsid w:val="000D3111"/>
    <w:rsid w:val="000E1778"/>
    <w:rsid w:val="000F227F"/>
    <w:rsid w:val="000F4BA5"/>
    <w:rsid w:val="00112853"/>
    <w:rsid w:val="00113166"/>
    <w:rsid w:val="00142452"/>
    <w:rsid w:val="0014638B"/>
    <w:rsid w:val="00154445"/>
    <w:rsid w:val="00160814"/>
    <w:rsid w:val="001669FE"/>
    <w:rsid w:val="00170EBD"/>
    <w:rsid w:val="00171425"/>
    <w:rsid w:val="001748BC"/>
    <w:rsid w:val="00184787"/>
    <w:rsid w:val="00193302"/>
    <w:rsid w:val="001961B7"/>
    <w:rsid w:val="001A1768"/>
    <w:rsid w:val="001A4938"/>
    <w:rsid w:val="001B253D"/>
    <w:rsid w:val="001D1690"/>
    <w:rsid w:val="001D3DD8"/>
    <w:rsid w:val="001E40E1"/>
    <w:rsid w:val="001E6D11"/>
    <w:rsid w:val="00200841"/>
    <w:rsid w:val="00203579"/>
    <w:rsid w:val="0021028D"/>
    <w:rsid w:val="002120D7"/>
    <w:rsid w:val="0021661E"/>
    <w:rsid w:val="00241ABB"/>
    <w:rsid w:val="00242459"/>
    <w:rsid w:val="002450B2"/>
    <w:rsid w:val="00246105"/>
    <w:rsid w:val="002469F2"/>
    <w:rsid w:val="00250D93"/>
    <w:rsid w:val="002547B5"/>
    <w:rsid w:val="00267E5A"/>
    <w:rsid w:val="00272E64"/>
    <w:rsid w:val="002765F6"/>
    <w:rsid w:val="00294F98"/>
    <w:rsid w:val="002A0315"/>
    <w:rsid w:val="002A43BB"/>
    <w:rsid w:val="002A4D28"/>
    <w:rsid w:val="002B40FD"/>
    <w:rsid w:val="002C2E8F"/>
    <w:rsid w:val="002D08AF"/>
    <w:rsid w:val="002D7E51"/>
    <w:rsid w:val="002E5A45"/>
    <w:rsid w:val="002F25F7"/>
    <w:rsid w:val="002F4AC2"/>
    <w:rsid w:val="002F5E95"/>
    <w:rsid w:val="002F7671"/>
    <w:rsid w:val="003047B2"/>
    <w:rsid w:val="00314103"/>
    <w:rsid w:val="003225C3"/>
    <w:rsid w:val="00323B43"/>
    <w:rsid w:val="00331B44"/>
    <w:rsid w:val="0033317C"/>
    <w:rsid w:val="00346145"/>
    <w:rsid w:val="00363217"/>
    <w:rsid w:val="00363B16"/>
    <w:rsid w:val="003A2C97"/>
    <w:rsid w:val="003B3B73"/>
    <w:rsid w:val="003B7ED7"/>
    <w:rsid w:val="003C0E49"/>
    <w:rsid w:val="003C34C5"/>
    <w:rsid w:val="003C35E1"/>
    <w:rsid w:val="003C452B"/>
    <w:rsid w:val="003D37D8"/>
    <w:rsid w:val="003D3B0C"/>
    <w:rsid w:val="003D3DAF"/>
    <w:rsid w:val="003E1ECB"/>
    <w:rsid w:val="003E29B2"/>
    <w:rsid w:val="00404F09"/>
    <w:rsid w:val="004071FE"/>
    <w:rsid w:val="004113B8"/>
    <w:rsid w:val="00411895"/>
    <w:rsid w:val="00426133"/>
    <w:rsid w:val="0042699E"/>
    <w:rsid w:val="00427A84"/>
    <w:rsid w:val="004358AB"/>
    <w:rsid w:val="00444E5D"/>
    <w:rsid w:val="0045215E"/>
    <w:rsid w:val="004527F3"/>
    <w:rsid w:val="00467D1D"/>
    <w:rsid w:val="00475D1B"/>
    <w:rsid w:val="00490739"/>
    <w:rsid w:val="00496689"/>
    <w:rsid w:val="004A1198"/>
    <w:rsid w:val="004A7D72"/>
    <w:rsid w:val="004C2EF3"/>
    <w:rsid w:val="004C62D5"/>
    <w:rsid w:val="004E5CD7"/>
    <w:rsid w:val="004F031E"/>
    <w:rsid w:val="004F74FF"/>
    <w:rsid w:val="005031C8"/>
    <w:rsid w:val="00505821"/>
    <w:rsid w:val="005068F2"/>
    <w:rsid w:val="0052226A"/>
    <w:rsid w:val="005234AB"/>
    <w:rsid w:val="00537D15"/>
    <w:rsid w:val="0054358E"/>
    <w:rsid w:val="00557924"/>
    <w:rsid w:val="005866F5"/>
    <w:rsid w:val="00592C52"/>
    <w:rsid w:val="005A4A76"/>
    <w:rsid w:val="005B0BE1"/>
    <w:rsid w:val="005B6D2E"/>
    <w:rsid w:val="005B753D"/>
    <w:rsid w:val="005C16BE"/>
    <w:rsid w:val="005D7EB0"/>
    <w:rsid w:val="005E443F"/>
    <w:rsid w:val="005E4E3B"/>
    <w:rsid w:val="005E5D84"/>
    <w:rsid w:val="005E667F"/>
    <w:rsid w:val="005F5945"/>
    <w:rsid w:val="00601C6A"/>
    <w:rsid w:val="006047B7"/>
    <w:rsid w:val="00617FC1"/>
    <w:rsid w:val="0062457E"/>
    <w:rsid w:val="00627518"/>
    <w:rsid w:val="00627CD4"/>
    <w:rsid w:val="00641135"/>
    <w:rsid w:val="00646783"/>
    <w:rsid w:val="00654F1D"/>
    <w:rsid w:val="00674CCE"/>
    <w:rsid w:val="00676D64"/>
    <w:rsid w:val="00680E20"/>
    <w:rsid w:val="006811CF"/>
    <w:rsid w:val="006871ED"/>
    <w:rsid w:val="0069529C"/>
    <w:rsid w:val="00695831"/>
    <w:rsid w:val="006A5D8F"/>
    <w:rsid w:val="006C164C"/>
    <w:rsid w:val="006C6529"/>
    <w:rsid w:val="006D55FD"/>
    <w:rsid w:val="006F5DED"/>
    <w:rsid w:val="00702084"/>
    <w:rsid w:val="00710472"/>
    <w:rsid w:val="00714576"/>
    <w:rsid w:val="00716ADE"/>
    <w:rsid w:val="007346C9"/>
    <w:rsid w:val="00742583"/>
    <w:rsid w:val="0074718D"/>
    <w:rsid w:val="0075050A"/>
    <w:rsid w:val="00764831"/>
    <w:rsid w:val="00765115"/>
    <w:rsid w:val="00766C95"/>
    <w:rsid w:val="007850E7"/>
    <w:rsid w:val="0079249E"/>
    <w:rsid w:val="00794351"/>
    <w:rsid w:val="00795FC0"/>
    <w:rsid w:val="007C080A"/>
    <w:rsid w:val="007C1BCA"/>
    <w:rsid w:val="007D0D29"/>
    <w:rsid w:val="007D25D8"/>
    <w:rsid w:val="007D2FCF"/>
    <w:rsid w:val="007F4ACF"/>
    <w:rsid w:val="007F65AF"/>
    <w:rsid w:val="0081242B"/>
    <w:rsid w:val="008172CE"/>
    <w:rsid w:val="00827C05"/>
    <w:rsid w:val="00830C3C"/>
    <w:rsid w:val="00834C74"/>
    <w:rsid w:val="008415EA"/>
    <w:rsid w:val="0084578F"/>
    <w:rsid w:val="00850A2A"/>
    <w:rsid w:val="00855E70"/>
    <w:rsid w:val="00857024"/>
    <w:rsid w:val="00861821"/>
    <w:rsid w:val="00865A6B"/>
    <w:rsid w:val="00866944"/>
    <w:rsid w:val="00884E4B"/>
    <w:rsid w:val="008857B6"/>
    <w:rsid w:val="008A5BE6"/>
    <w:rsid w:val="008B07EB"/>
    <w:rsid w:val="008B7726"/>
    <w:rsid w:val="008B7CCD"/>
    <w:rsid w:val="008C5129"/>
    <w:rsid w:val="008D5293"/>
    <w:rsid w:val="008D6F35"/>
    <w:rsid w:val="008E60C1"/>
    <w:rsid w:val="008E6C22"/>
    <w:rsid w:val="008F2A06"/>
    <w:rsid w:val="00906D3E"/>
    <w:rsid w:val="00914489"/>
    <w:rsid w:val="00920FA9"/>
    <w:rsid w:val="00921240"/>
    <w:rsid w:val="00922A00"/>
    <w:rsid w:val="00940F36"/>
    <w:rsid w:val="009411D7"/>
    <w:rsid w:val="009461F1"/>
    <w:rsid w:val="00956CF0"/>
    <w:rsid w:val="0096571D"/>
    <w:rsid w:val="00980274"/>
    <w:rsid w:val="00981B63"/>
    <w:rsid w:val="00986308"/>
    <w:rsid w:val="00990A61"/>
    <w:rsid w:val="009915BA"/>
    <w:rsid w:val="009923FA"/>
    <w:rsid w:val="009964BB"/>
    <w:rsid w:val="00996CD5"/>
    <w:rsid w:val="009977D1"/>
    <w:rsid w:val="009A14D5"/>
    <w:rsid w:val="009B5232"/>
    <w:rsid w:val="009B5C0F"/>
    <w:rsid w:val="009C00D5"/>
    <w:rsid w:val="009E0A0C"/>
    <w:rsid w:val="009E5FC2"/>
    <w:rsid w:val="009E7DAB"/>
    <w:rsid w:val="009F0DF4"/>
    <w:rsid w:val="009F2A12"/>
    <w:rsid w:val="009F69DB"/>
    <w:rsid w:val="00A12E99"/>
    <w:rsid w:val="00A13659"/>
    <w:rsid w:val="00A2549A"/>
    <w:rsid w:val="00A31F90"/>
    <w:rsid w:val="00A4045F"/>
    <w:rsid w:val="00A41C52"/>
    <w:rsid w:val="00A43351"/>
    <w:rsid w:val="00A524DB"/>
    <w:rsid w:val="00A6645C"/>
    <w:rsid w:val="00A77C35"/>
    <w:rsid w:val="00AA302F"/>
    <w:rsid w:val="00AA7F24"/>
    <w:rsid w:val="00AB12CB"/>
    <w:rsid w:val="00AB5B16"/>
    <w:rsid w:val="00AC1EA3"/>
    <w:rsid w:val="00AC7588"/>
    <w:rsid w:val="00AD0944"/>
    <w:rsid w:val="00AE2FD0"/>
    <w:rsid w:val="00AE417D"/>
    <w:rsid w:val="00B00740"/>
    <w:rsid w:val="00B0573F"/>
    <w:rsid w:val="00B139CC"/>
    <w:rsid w:val="00B3630D"/>
    <w:rsid w:val="00B4788E"/>
    <w:rsid w:val="00B5507C"/>
    <w:rsid w:val="00B8476D"/>
    <w:rsid w:val="00B966C7"/>
    <w:rsid w:val="00BC6EB7"/>
    <w:rsid w:val="00BC7003"/>
    <w:rsid w:val="00BD5C64"/>
    <w:rsid w:val="00BE175A"/>
    <w:rsid w:val="00BF47A7"/>
    <w:rsid w:val="00BF75A1"/>
    <w:rsid w:val="00C02E04"/>
    <w:rsid w:val="00C05D78"/>
    <w:rsid w:val="00C135D3"/>
    <w:rsid w:val="00C248EB"/>
    <w:rsid w:val="00C308F4"/>
    <w:rsid w:val="00C310A7"/>
    <w:rsid w:val="00C31557"/>
    <w:rsid w:val="00C37A68"/>
    <w:rsid w:val="00C43AF2"/>
    <w:rsid w:val="00C44B36"/>
    <w:rsid w:val="00C460B6"/>
    <w:rsid w:val="00C52864"/>
    <w:rsid w:val="00C62271"/>
    <w:rsid w:val="00C62F72"/>
    <w:rsid w:val="00C852F4"/>
    <w:rsid w:val="00CA092F"/>
    <w:rsid w:val="00CA0ACE"/>
    <w:rsid w:val="00CA19AA"/>
    <w:rsid w:val="00CA27D0"/>
    <w:rsid w:val="00CA29D1"/>
    <w:rsid w:val="00CA439F"/>
    <w:rsid w:val="00CA75D6"/>
    <w:rsid w:val="00CB2815"/>
    <w:rsid w:val="00CB2D6D"/>
    <w:rsid w:val="00CB76AC"/>
    <w:rsid w:val="00CC0EB7"/>
    <w:rsid w:val="00CC3E1F"/>
    <w:rsid w:val="00CD0262"/>
    <w:rsid w:val="00CD7E30"/>
    <w:rsid w:val="00D13765"/>
    <w:rsid w:val="00D14B19"/>
    <w:rsid w:val="00D275C3"/>
    <w:rsid w:val="00D31D50"/>
    <w:rsid w:val="00D45F4B"/>
    <w:rsid w:val="00D63358"/>
    <w:rsid w:val="00D647F0"/>
    <w:rsid w:val="00D66F6B"/>
    <w:rsid w:val="00D717BF"/>
    <w:rsid w:val="00D75BF1"/>
    <w:rsid w:val="00D8110F"/>
    <w:rsid w:val="00DA00AF"/>
    <w:rsid w:val="00DB1D8A"/>
    <w:rsid w:val="00DB38D6"/>
    <w:rsid w:val="00DF0C3E"/>
    <w:rsid w:val="00E0029E"/>
    <w:rsid w:val="00E11C75"/>
    <w:rsid w:val="00E122E4"/>
    <w:rsid w:val="00E1496D"/>
    <w:rsid w:val="00E149CC"/>
    <w:rsid w:val="00E2232C"/>
    <w:rsid w:val="00E22600"/>
    <w:rsid w:val="00E405F8"/>
    <w:rsid w:val="00E421A5"/>
    <w:rsid w:val="00E55851"/>
    <w:rsid w:val="00E657B4"/>
    <w:rsid w:val="00E70141"/>
    <w:rsid w:val="00E71DA9"/>
    <w:rsid w:val="00E74837"/>
    <w:rsid w:val="00E76C57"/>
    <w:rsid w:val="00E97EBC"/>
    <w:rsid w:val="00EA1A2A"/>
    <w:rsid w:val="00EB54A7"/>
    <w:rsid w:val="00EB6919"/>
    <w:rsid w:val="00EB7FD0"/>
    <w:rsid w:val="00EC0960"/>
    <w:rsid w:val="00EC434D"/>
    <w:rsid w:val="00ED5A4E"/>
    <w:rsid w:val="00ED7953"/>
    <w:rsid w:val="00F00848"/>
    <w:rsid w:val="00F16F9F"/>
    <w:rsid w:val="00F23807"/>
    <w:rsid w:val="00F469E6"/>
    <w:rsid w:val="00F47BA6"/>
    <w:rsid w:val="00F55A2D"/>
    <w:rsid w:val="00F572AB"/>
    <w:rsid w:val="00F62793"/>
    <w:rsid w:val="00F81E75"/>
    <w:rsid w:val="00F97FA2"/>
    <w:rsid w:val="00FA0DA2"/>
    <w:rsid w:val="00FA4003"/>
    <w:rsid w:val="00FA6AD0"/>
    <w:rsid w:val="00FB5FBA"/>
    <w:rsid w:val="00FE138D"/>
    <w:rsid w:val="00FE789B"/>
    <w:rsid w:val="030A1E30"/>
    <w:rsid w:val="037C2F3B"/>
    <w:rsid w:val="0534249E"/>
    <w:rsid w:val="060402CC"/>
    <w:rsid w:val="073837D3"/>
    <w:rsid w:val="08604A44"/>
    <w:rsid w:val="0AF44883"/>
    <w:rsid w:val="0F7369C0"/>
    <w:rsid w:val="113F5B14"/>
    <w:rsid w:val="15C76EB5"/>
    <w:rsid w:val="18671570"/>
    <w:rsid w:val="1D244FC3"/>
    <w:rsid w:val="207C0A7B"/>
    <w:rsid w:val="21FB6F24"/>
    <w:rsid w:val="258F5412"/>
    <w:rsid w:val="25F76659"/>
    <w:rsid w:val="272071AC"/>
    <w:rsid w:val="281A5B73"/>
    <w:rsid w:val="28A16F29"/>
    <w:rsid w:val="2B30339E"/>
    <w:rsid w:val="2B58639F"/>
    <w:rsid w:val="2B655A3D"/>
    <w:rsid w:val="33C907E1"/>
    <w:rsid w:val="350C4C2A"/>
    <w:rsid w:val="362A2756"/>
    <w:rsid w:val="36A96853"/>
    <w:rsid w:val="3C6A2FC6"/>
    <w:rsid w:val="3F4B6D93"/>
    <w:rsid w:val="49113AEA"/>
    <w:rsid w:val="4C034CB2"/>
    <w:rsid w:val="4C0D3264"/>
    <w:rsid w:val="4D797F5B"/>
    <w:rsid w:val="4DD74B6B"/>
    <w:rsid w:val="509202F4"/>
    <w:rsid w:val="53D41476"/>
    <w:rsid w:val="54DD17F5"/>
    <w:rsid w:val="576A3E5A"/>
    <w:rsid w:val="57DD0D25"/>
    <w:rsid w:val="5A0A3FA2"/>
    <w:rsid w:val="5A36645F"/>
    <w:rsid w:val="5A5A7059"/>
    <w:rsid w:val="5EB85C0A"/>
    <w:rsid w:val="60F6739F"/>
    <w:rsid w:val="61AB4265"/>
    <w:rsid w:val="62703584"/>
    <w:rsid w:val="636B309A"/>
    <w:rsid w:val="6A8A506A"/>
    <w:rsid w:val="6B5D33E7"/>
    <w:rsid w:val="6C734956"/>
    <w:rsid w:val="73275CF4"/>
    <w:rsid w:val="74AD0C98"/>
    <w:rsid w:val="76242F1B"/>
    <w:rsid w:val="79764EDB"/>
    <w:rsid w:val="7A896CF7"/>
    <w:rsid w:val="7E2D2E61"/>
    <w:rsid w:val="7E7E3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customStyle="1" w:styleId="2">
    <w:name w:val="p0"/>
    <w:basedOn w:val="1"/>
    <w:qFormat/>
    <w:uiPriority w:val="0"/>
  </w:style>
  <w:style w:type="paragraph" w:styleId="3">
    <w:name w:val="Date"/>
    <w:basedOn w:val="1"/>
    <w:next w:val="1"/>
    <w:link w:val="16"/>
    <w:unhideWhenUsed/>
    <w:qFormat/>
    <w:uiPriority w:val="99"/>
    <w:pPr>
      <w:ind w:left="100" w:leftChars="2500"/>
    </w:pPr>
  </w:style>
  <w:style w:type="paragraph" w:styleId="4">
    <w:name w:val="Balloon Text"/>
    <w:basedOn w:val="1"/>
    <w:link w:val="15"/>
    <w:unhideWhenUsed/>
    <w:qFormat/>
    <w:uiPriority w:val="99"/>
    <w:pPr>
      <w:spacing w:after="0"/>
    </w:pPr>
    <w:rPr>
      <w:sz w:val="18"/>
      <w:szCs w:val="18"/>
    </w:rPr>
  </w:style>
  <w:style w:type="paragraph" w:styleId="5">
    <w:name w:val="footer"/>
    <w:basedOn w:val="1"/>
    <w:link w:val="14"/>
    <w:unhideWhenUsed/>
    <w:qFormat/>
    <w:uiPriority w:val="0"/>
    <w:pPr>
      <w:tabs>
        <w:tab w:val="center" w:pos="4153"/>
        <w:tab w:val="right" w:pos="8306"/>
      </w:tabs>
    </w:pPr>
    <w:rPr>
      <w:sz w:val="18"/>
      <w:szCs w:val="18"/>
    </w:rPr>
  </w:style>
  <w:style w:type="paragraph" w:styleId="6">
    <w:name w:val="header"/>
    <w:basedOn w:val="1"/>
    <w:link w:val="13"/>
    <w:unhideWhenUsed/>
    <w:qFormat/>
    <w:uiPriority w:val="0"/>
    <w:pPr>
      <w:pBdr>
        <w:bottom w:val="single" w:color="auto" w:sz="6" w:space="1"/>
      </w:pBdr>
      <w:tabs>
        <w:tab w:val="center" w:pos="4153"/>
        <w:tab w:val="right" w:pos="8306"/>
      </w:tabs>
      <w:jc w:val="center"/>
    </w:pPr>
    <w:rPr>
      <w:sz w:val="18"/>
      <w:szCs w:val="18"/>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0">
    <w:name w:val="page number"/>
    <w:basedOn w:val="9"/>
    <w:qFormat/>
    <w:uiPriority w:val="0"/>
  </w:style>
  <w:style w:type="character" w:styleId="11">
    <w:name w:val="Hyperlink"/>
    <w:basedOn w:val="9"/>
    <w:unhideWhenUsed/>
    <w:qFormat/>
    <w:uiPriority w:val="99"/>
    <w:rPr>
      <w:color w:val="0000FF" w:themeColor="hyperlink"/>
      <w:u w:val="single"/>
    </w:rPr>
  </w:style>
  <w:style w:type="paragraph" w:customStyle="1" w:styleId="12">
    <w:name w:val="列出段落1"/>
    <w:basedOn w:val="1"/>
    <w:qFormat/>
    <w:uiPriority w:val="34"/>
    <w:pPr>
      <w:ind w:firstLine="420" w:firstLineChars="200"/>
    </w:pPr>
  </w:style>
  <w:style w:type="character" w:customStyle="1" w:styleId="13">
    <w:name w:val="页眉 Char"/>
    <w:basedOn w:val="9"/>
    <w:link w:val="6"/>
    <w:semiHidden/>
    <w:qFormat/>
    <w:uiPriority w:val="0"/>
    <w:rPr>
      <w:rFonts w:ascii="Tahoma" w:hAnsi="Tahoma"/>
      <w:sz w:val="18"/>
      <w:szCs w:val="18"/>
    </w:rPr>
  </w:style>
  <w:style w:type="character" w:customStyle="1" w:styleId="14">
    <w:name w:val="页脚 Char"/>
    <w:basedOn w:val="9"/>
    <w:link w:val="5"/>
    <w:qFormat/>
    <w:uiPriority w:val="0"/>
    <w:rPr>
      <w:rFonts w:ascii="Tahoma" w:hAnsi="Tahoma"/>
      <w:sz w:val="18"/>
      <w:szCs w:val="18"/>
    </w:rPr>
  </w:style>
  <w:style w:type="character" w:customStyle="1" w:styleId="15">
    <w:name w:val="批注框文本 Char"/>
    <w:basedOn w:val="9"/>
    <w:link w:val="4"/>
    <w:semiHidden/>
    <w:qFormat/>
    <w:uiPriority w:val="99"/>
    <w:rPr>
      <w:rFonts w:ascii="Tahoma" w:hAnsi="Tahoma"/>
      <w:sz w:val="18"/>
      <w:szCs w:val="18"/>
    </w:rPr>
  </w:style>
  <w:style w:type="character" w:customStyle="1" w:styleId="16">
    <w:name w:val="日期 Char"/>
    <w:basedOn w:val="9"/>
    <w:link w:val="3"/>
    <w:semiHidden/>
    <w:qFormat/>
    <w:uiPriority w:val="99"/>
    <w:rPr>
      <w:rFonts w:ascii="Tahoma" w:hAnsi="Tahoma"/>
      <w:sz w:val="22"/>
      <w:szCs w:val="22"/>
    </w:rPr>
  </w:style>
  <w:style w:type="paragraph" w:customStyle="1" w:styleId="17">
    <w:name w:val="列出段落2"/>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9" textRotate="1"/>
    <customShpInfo spid="_x0000_s4102" textRotate="1"/>
    <customShpInfo spid="_x0000_s4103" textRotate="1"/>
    <customShpInfo spid="_x0000_s4104"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8E9317-C90C-4DE6-8BA9-EFEFCF8BE078}">
  <ds:schemaRefs/>
</ds:datastoreItem>
</file>

<file path=docProps/app.xml><?xml version="1.0" encoding="utf-8"?>
<Properties xmlns="http://schemas.openxmlformats.org/officeDocument/2006/extended-properties" xmlns:vt="http://schemas.openxmlformats.org/officeDocument/2006/docPropsVTypes">
  <Template>Normal</Template>
  <Pages>1</Pages>
  <Words>1362</Words>
  <Characters>7767</Characters>
  <Lines>64</Lines>
  <Paragraphs>18</Paragraphs>
  <TotalTime>31</TotalTime>
  <ScaleCrop>false</ScaleCrop>
  <LinksUpToDate>false</LinksUpToDate>
  <CharactersWithSpaces>9111</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向越</cp:lastModifiedBy>
  <cp:lastPrinted>2017-07-31T08:11:00Z</cp:lastPrinted>
  <dcterms:modified xsi:type="dcterms:W3CDTF">2020-05-06T03:48:45Z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